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Fonts w:ascii="Cambria" w:cs="Cambria" w:eastAsia="Cambria" w:hAnsi="Cambria"/>
        </w:rPr>
        <w:drawing>
          <wp:inline distB="0" distT="0" distL="0" distR="0">
            <wp:extent cx="1120093" cy="81749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0093" cy="8174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76" w:lineRule="auto"/>
        <w:ind w:firstLine="720"/>
        <w:jc w:val="center"/>
        <w:rPr>
          <w:rFonts w:ascii="Cambria" w:cs="Cambria" w:eastAsia="Cambria" w:hAnsi="Cambria"/>
          <w:b w:val="1"/>
          <w:bCs w:val="1"/>
          <w:color w:val="2e75b5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2e75b5"/>
          <w:rtl w:val="0"/>
        </w:rPr>
        <w:t xml:space="preserve">ИНФОРМАЦИОННЫЙ БЮЛЛЕТЕНЬ N 59</w:t>
      </w:r>
    </w:p>
    <w:p w:rsidR="00000000" w:rsidDel="00000000" w:rsidP="00000000" w:rsidRDefault="00000000" w:rsidRPr="00000000" w14:paraId="00000003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Fonts w:ascii="Cambria" w:cs="Cambria" w:eastAsia="Cambria" w:hAnsi="Cambria"/>
          <w:color w:val="2e75b5"/>
          <w:rtl w:val="0"/>
        </w:rPr>
        <w:t xml:space="preserve">ПО НОРМОТВОРЧЕСКИМ ИНИЦИАТИВАМ ГОСУДАРСТВЕННЫХ ОРГАНОВ, КОТОРЫЕ МОГУТ ОКАЗАТЬ ВЛИЯНИЕ НА ГРАЖДАНСКИЕ ПРАВА И ПРАВОВУЮ СРЕДУ ДЛЯ ДЕЯТЕЛЬНОСТИ ОРГАНИЗАЦИЙ ГРАЖДАНСКОГО ОБЩЕСТВА </w:t>
      </w:r>
    </w:p>
    <w:p w:rsidR="00000000" w:rsidDel="00000000" w:rsidP="00000000" w:rsidRDefault="00000000" w:rsidRPr="00000000" w14:paraId="00000004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Fonts w:ascii="Cambria" w:cs="Cambria" w:eastAsia="Cambria" w:hAnsi="Cambria"/>
          <w:color w:val="2e75b5"/>
          <w:rtl w:val="0"/>
        </w:rPr>
        <w:t xml:space="preserve">15 августа 2024 года</w:t>
      </w:r>
    </w:p>
    <w:p w:rsidR="00000000" w:rsidDel="00000000" w:rsidP="00000000" w:rsidRDefault="00000000" w:rsidRPr="00000000" w14:paraId="00000005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e75b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e75b5"/>
          <w:sz w:val="22"/>
          <w:szCs w:val="22"/>
          <w:u w:val="none"/>
          <w:shd w:fill="auto" w:val="clear"/>
          <w:vertAlign w:val="baseline"/>
          <w:rtl w:val="0"/>
        </w:rPr>
        <w:t xml:space="preserve">Оглавление</w:t>
      </w:r>
    </w:p>
    <w:sdt>
      <w:sdtPr>
        <w:id w:val="-406773700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30j0zll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hyperlink>
          <w:hyperlink w:anchor="_30j0zll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_30j0zll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Онлайн-информационная сессия по Закону КР «О внесении изменений в некоторые законодательные акты Кыргызской Республики в сфере налогообложения и социального страхования»</w:t>
            <w:tab/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1fob9te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hyperlink>
          <w:hyperlink w:anchor="_1fob9te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_1fob9te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На сайте Жогорку Кенеша опубликован проект Закона КР «О внесении изменений в Закон КР «О нормативных правовых актах КР»»</w:t>
            <w:tab/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2et92p0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hyperlink>
          <w:hyperlink w:anchor="_2et92p0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_2et92p0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Инициирована новая версия поправок в Кодекс КР о правонарушениях, предусматривающая ужесточение ответственности за оскорбление и клевету в СМИ и сети Интернет</w:t>
            <w:tab/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tyjcwt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hyperlink>
          <w:hyperlink w:anchor="_tyjcwt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_tyjcwt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Создан Центр исследования информационной среды при Министерстве культуры, информации, спорта и молодежной политики КР</w:t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3dy6vkm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hyperlink>
          <w:hyperlink w:anchor="_3dy6vkm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_3dy6vkm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Продлен запрет на проведение мирных собраний</w:t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1t3h5sf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hyperlink>
          <w:hyperlink w:anchor="_1t3h5sf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_1t3h5sf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Положения, регулирующие деятельность органов территориального общественного самоуправления (ТОС), утратили силу</w:t>
            <w:tab/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tabs>
              <w:tab w:val="left" w:leader="none" w:pos="1134"/>
            </w:tabs>
            <w:spacing w:after="120" w:line="276" w:lineRule="auto"/>
            <w:rPr>
              <w:rFonts w:ascii="Cambria" w:cs="Cambria" w:eastAsia="Cambria" w:hAnsi="Cambria"/>
              <w:b w:val="1"/>
              <w:bCs w:val="1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E">
      <w:pPr>
        <w:spacing w:line="276" w:lineRule="auto"/>
        <w:ind w:left="720" w:firstLine="0"/>
        <w:rPr>
          <w:rFonts w:ascii="Cambria" w:cs="Cambria" w:eastAsia="Cambria" w:hAnsi="Cambria"/>
          <w:i w:val="1"/>
          <w:iCs w:val="1"/>
          <w:color w:val="2e75b5"/>
        </w:rPr>
      </w:pPr>
      <w:bookmarkStart w:colFirst="0" w:colLast="0" w:name="_gjdgxs" w:id="0"/>
      <w:bookmarkEnd w:id="0"/>
      <w:r w:rsidDel="00000000" w:rsidR="00000000" w:rsidRPr="00000000">
        <w:rPr>
          <w:rFonts w:ascii="Cambria" w:cs="Cambria" w:eastAsia="Cambria" w:hAnsi="Cambria"/>
          <w:i w:val="1"/>
          <w:iCs w:val="1"/>
          <w:rtl w:val="0"/>
        </w:rPr>
        <w:t xml:space="preserve">Ознакомиться со всеми предыдущими выпусками информационных бюллетеней на русском и кыргызском языках Вы можете </w:t>
      </w:r>
      <w:hyperlink r:id="rId7">
        <w:r w:rsidDel="00000000" w:rsidR="00000000" w:rsidRPr="00000000">
          <w:rPr>
            <w:rFonts w:ascii="Cambria" w:cs="Cambria" w:eastAsia="Cambria" w:hAnsi="Cambria"/>
            <w:i w:val="1"/>
            <w:iCs w:val="1"/>
            <w:color w:val="0563c1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i w:val="1"/>
          <w:iCs w:val="1"/>
          <w:color w:val="2e75b5"/>
          <w:rtl w:val="0"/>
        </w:rPr>
        <w:t xml:space="preserve">.</w:t>
      </w:r>
    </w:p>
    <w:p w:rsidR="00000000" w:rsidDel="00000000" w:rsidP="00000000" w:rsidRDefault="00000000" w:rsidRPr="00000000" w14:paraId="0000000F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5498"/>
        </w:tabs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color w:val="2e75b5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8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numPr>
          <w:ilvl w:val="0"/>
          <w:numId w:val="1"/>
        </w:numPr>
        <w:spacing w:after="120" w:before="0" w:line="276" w:lineRule="auto"/>
        <w:ind w:left="1094" w:hanging="357"/>
        <w:jc w:val="both"/>
        <w:rPr/>
      </w:pPr>
      <w:bookmarkStart w:colFirst="0" w:colLast="0" w:name="_30j0zll" w:id="1"/>
      <w:bookmarkEnd w:id="1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Онлайн-информационная сессия по Закону КР «О внесении изменений в некоторые законодательные акты Кыргызской Республики в сфере налогообложения и социального страхования»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5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Как известно, 23 июля 2024 г. Президент подписал </w:t>
      </w:r>
      <w:hyperlink r:id="rId8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Закон КР «О внесении изменений в некоторые законодательные акты Кыргызской Республики в сфере налогообложения и социального страхования»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Закон предусматривает снижение страховых взносов по государственному социальному страхованию для работодателей.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5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 августа 2024 г. Международный центр некоммерческого права (МЦНП) провел онлайн-информационную сессию для НКО по данному Закону. Запись онлайн сессии можно посмотреть </w:t>
      </w:r>
      <w:hyperlink r:id="rId9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Если у Вас возникнут какие-либо дополнительные вопросы по последним поправкам в сфере налогообложения и социального страхования, Вы можете записаться на горячую линию по налогообложению НКО </w:t>
      </w:r>
      <w:hyperlink r:id="rId10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1">
      <w:pPr>
        <w:spacing w:line="276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numPr>
          <w:ilvl w:val="0"/>
          <w:numId w:val="1"/>
        </w:numPr>
        <w:tabs>
          <w:tab w:val="left" w:leader="none" w:pos="2826"/>
        </w:tabs>
        <w:spacing w:before="0" w:line="276" w:lineRule="auto"/>
        <w:ind w:left="1094" w:hanging="357"/>
        <w:jc w:val="both"/>
        <w:rPr/>
      </w:pPr>
      <w:bookmarkStart w:colFirst="0" w:colLast="0" w:name="_1fob9te" w:id="2"/>
      <w:bookmarkEnd w:id="2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На сайте Жогорку Кенеша опубликован проект Закона КР «О внесении изменений в Закон КР «О нормативных правовых актах КР»»</w:t>
      </w:r>
    </w:p>
    <w:p w:rsidR="00000000" w:rsidDel="00000000" w:rsidP="00000000" w:rsidRDefault="00000000" w:rsidRPr="00000000" w14:paraId="00000023">
      <w:pPr>
        <w:spacing w:before="24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bookmarkStart w:colFirst="0" w:colLast="0" w:name="_3znysh7" w:id="3"/>
      <w:bookmarkEnd w:id="3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23 июля 2024 г. на сайте Жогорку Кенеша КР был опубликован проект Закона КР «О внесении изменений в Закон Кыргызской Республики «О нормативных правовых актах Кыргызской Республики»» (далее - законопроект), инициатором которого является Кабинет Министров. Согласно справке-обоснованию, данный законопроект разработан в целях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устранения имеющихся противоречий и проблем в правоприменительной практике нормотворческой деятельности государственных органов и органов местного самоуправления, а также направлен на повышение качества принимаемых нормативных правовых актов.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5">
      <w:pPr>
        <w:spacing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Законопроектом предлагается: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before="240" w:line="276" w:lineRule="auto"/>
        <w:ind w:left="720" w:hanging="360"/>
        <w:jc w:val="both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Сделать обязательным проведение общественного обсуждения по проектам нормативных правовых актов (НПА) путем размещения проектов в Едином портале. Данное требование не будет распространяться на следующие проекты НПА: (1) вытекающие из решений Конституционного суда; (2) предусматривающие внесение изменений редакционно-технического характера; (3) регулирующие общественные отношения в области обеспечения обороны и национальной безопасности, защиты государственных секретов, военно-технического сотрудничества; (4) имеющие временный характер, со сроком действия менее одного года, а также направленные на достижение и поддержание стабильности цен, реализацию денежно-кредитной политики, обеспечение эффективности, безопасности и надежности банковской и платежных систем; (5) определенные Президентом и Председателем Кабинета Министров как неотложные, вносимые в Жогорку Кенеш по инициативе Президента и Председателя Кабинета Министров для их рассмотрения во внеочередном порядке.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before="240" w:line="276" w:lineRule="auto"/>
        <w:ind w:left="720" w:hanging="360"/>
        <w:jc w:val="both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Сократить срок общественного обсуждения проектов НПА с «не менее одного месяца» до «не менее 20 календарных дней». Более того, предлагается предоставить возможность сократить этот срок до 10 календарных дней в случае организации дополнительных мероприятий, направленных на повышение эффективности общественного обсуждения. Данные мероприятия могут включать консультационные и экспертные обсуждения с возможностью представления участниками замечаний и предложений к проекту НПА, в том числе с информированием в средствах массовой информации о проведении данных дополнительных мероприятий на официальном сайте государственного органа (должностного лица) или иными способами.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before="240" w:line="276" w:lineRule="auto"/>
        <w:ind w:left="720" w:hanging="360"/>
        <w:jc w:val="both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Ввести норму о правовом регулировании общественных отношений в пилотном режиме, согласно которой в целях апробирования регулирования новых общественных отношений Президент или Кабинет Министров вправе сроком до одного года ввести проект пилотного регулирования.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before="240" w:line="276" w:lineRule="auto"/>
        <w:ind w:left="720" w:hanging="360"/>
        <w:jc w:val="both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Признать утратившим силу часть 4 статьи 6 Закона, которая предусматривала что в случае расхождения текста Конституции и иных НПА на государственном языке с текстом на официальном языке, текст на официальном языке считается оригиналом.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before="240" w:line="276" w:lineRule="auto"/>
        <w:ind w:left="720" w:hanging="360"/>
        <w:jc w:val="both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План законопроектных работ Кабинета Министров формировать на сессионный период работы Жогорку Кенеша.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before="240" w:line="276" w:lineRule="auto"/>
        <w:ind w:left="720" w:hanging="360"/>
        <w:jc w:val="both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и иные положения.</w:t>
      </w:r>
    </w:p>
    <w:p w:rsidR="00000000" w:rsidDel="00000000" w:rsidP="00000000" w:rsidRDefault="00000000" w:rsidRPr="00000000" w14:paraId="0000002C">
      <w:pPr>
        <w:spacing w:before="24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Ознакомиться с текстом законопроекта и сопроводительными документами к нему можно </w:t>
      </w:r>
      <w:hyperlink r:id="rId11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numPr>
          <w:ilvl w:val="0"/>
          <w:numId w:val="1"/>
        </w:numPr>
        <w:tabs>
          <w:tab w:val="left" w:leader="none" w:pos="2826"/>
        </w:tabs>
        <w:spacing w:before="0" w:line="276" w:lineRule="auto"/>
        <w:ind w:left="1094" w:hanging="357"/>
        <w:jc w:val="both"/>
        <w:rPr/>
      </w:pPr>
      <w:bookmarkStart w:colFirst="0" w:colLast="0" w:name="_2et92p0" w:id="4"/>
      <w:bookmarkEnd w:id="4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Инициирована новая версия поправок в Кодекс КР о правонарушениях, предусматривающая ужесточение ответственности за оскорбление и клевету в СМИ и сети Интернет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25 июля 2024 г. на сайте Жогорку Кенеша была опубликована обновленная версия проекта Закона «О внесении изменений в Кодекс Кыргызской Республики о правонарушениях», инициатором которого выступает Кабинета Министров. Согласно справке-обоснованию, законопроект был разработан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в целях защиты законных интересов потерпевшего и обеспечение справедливости в рамках правовой системы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32">
      <w:pPr>
        <w:spacing w:before="24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Обновленная версия законопроекта предусматривает ужесточение ответственности за оскорбление и клевету. В частности, предлагается ответственность в виде штрафа в размере 1000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расчетных показателей (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100 000 сомов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) для физических лиц и 2000 расчетных показателей (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200 000 сомов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) для юридических лиц за оскорбление, то есть умышленное унижение чести и достоинства другого лица, выраженное в неприличной форме, содержащееся в средствах массовой информации, на сайте в сети Интернет или на странице сайта в сети Интернет. Такие же суммы штрафов предлагается наложить на физических и юридических лиц за клевету, то есть распространение заведомо ложных сведений, порочащих честь и достоинство другого лица или подрывающих его репутацию, содержащуюся в средствах массовой информации, на сайте в сети Интернет или на странице сайта в сети Интернет.</w:t>
      </w:r>
    </w:p>
    <w:p w:rsidR="00000000" w:rsidDel="00000000" w:rsidP="00000000" w:rsidRDefault="00000000" w:rsidRPr="00000000" w14:paraId="00000033">
      <w:pPr>
        <w:spacing w:before="24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Напоминаем, что 1 апреля 2024 г. в Едином портале общественного обсуждения проектов нормативных правовых актов КР на общественное обсуждение была вынесена предыдущая версия </w:t>
      </w:r>
      <w:hyperlink r:id="rId12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проекта Закона КР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«О внесении изменений в Кодекс Кыргызской Республики о правонарушениях». Она предусматривала штрафы в размере 75 расчетных показателей (7 500 сомов) для физических лиц и 230 расчетных показателей (23 000 сомов) для юридических лиц за оскорбление, а также 100 расчетных показателей (10 000 сомов) и 280 расчетных показателей (28 000 сомов) за клевету.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numPr>
          <w:ilvl w:val="0"/>
          <w:numId w:val="1"/>
        </w:numPr>
        <w:tabs>
          <w:tab w:val="left" w:leader="none" w:pos="2826"/>
        </w:tabs>
        <w:spacing w:before="0" w:line="276" w:lineRule="auto"/>
        <w:ind w:left="1094" w:hanging="357"/>
        <w:jc w:val="both"/>
        <w:rPr/>
      </w:pPr>
      <w:bookmarkStart w:colFirst="0" w:colLast="0" w:name="_tyjcwt" w:id="5"/>
      <w:bookmarkEnd w:id="5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Создан Центр исследования информационной среды при Министерстве культуры, информации, спорта и молодежной политики КР</w:t>
      </w:r>
    </w:p>
    <w:p w:rsidR="00000000" w:rsidDel="00000000" w:rsidP="00000000" w:rsidRDefault="00000000" w:rsidRPr="00000000" w14:paraId="00000036">
      <w:pPr>
        <w:spacing w:after="240" w:before="24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31 июля 2024 г. Кабинет Министров принял постановление «О создании Центра исследования информационной среды при Министерстве культуры, информации, спорта и молодежной политики КР». Данное постановление было принято с целью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обеспечения прав и свобод граждан, юридических лиц и защиты их от недостоверной (ложной) информации, в соответствии с Законом Кыргызской Республики "О защите от недостоверной (ложной) информации"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37">
      <w:pPr>
        <w:spacing w:after="240" w:before="24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Постановлением утверждено Положение, в соответствии с которым Центр исследования информационной среды является подведомственным учреждением, осуществляющим мониторинг интернет-пространства и средств массовой информации на предмет соблюдения законодательства в сфере информации. Основные задачи Центра включают отслеживание информационных материалов в Интернете и средствах массовой информации, анализ их соответствия законодательным требованиям КР, выработку рекомендаций по улучшению информационной среды, взаимодействие с государственными органами и международными организациями, а также совершенствование законодательства в области информационной безопасности.</w:t>
      </w:r>
    </w:p>
    <w:p w:rsidR="00000000" w:rsidDel="00000000" w:rsidP="00000000" w:rsidRDefault="00000000" w:rsidRPr="00000000" w14:paraId="00000038">
      <w:pPr>
        <w:spacing w:after="240" w:before="24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Более подробно ознакомиться с Постановлением можно </w:t>
      </w:r>
      <w:hyperlink r:id="rId13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а с Положением – </w:t>
      </w:r>
      <w:hyperlink r:id="rId14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39">
      <w:pPr>
        <w:pStyle w:val="Heading3"/>
        <w:numPr>
          <w:ilvl w:val="0"/>
          <w:numId w:val="1"/>
        </w:numPr>
        <w:tabs>
          <w:tab w:val="left" w:leader="none" w:pos="2826"/>
        </w:tabs>
        <w:spacing w:before="0" w:line="276" w:lineRule="auto"/>
        <w:ind w:left="1094" w:hanging="357"/>
        <w:jc w:val="both"/>
        <w:rPr/>
      </w:pPr>
      <w:bookmarkStart w:colFirst="0" w:colLast="0" w:name="_3dy6vkm" w:id="6"/>
      <w:bookmarkEnd w:id="6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Продлен запрет на проведение мирных собраний</w:t>
      </w:r>
    </w:p>
    <w:p w:rsidR="00000000" w:rsidDel="00000000" w:rsidP="00000000" w:rsidRDefault="00000000" w:rsidRPr="00000000" w14:paraId="0000003A">
      <w:pPr>
        <w:spacing w:before="24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Первомайский районный суд г. Бишкек </w:t>
      </w:r>
      <w:hyperlink r:id="rId15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удовлетворил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заявление районной администрации о продлении запрета на проведение мирных собраний до 30 сентября 2024 г. Проведение мирных собраний запрещено в следующих местах: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1434" w:right="0" w:hanging="357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 площади Ала-Тоо и примыкающему к нему бульвару Эркиндик;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от улицы Линейной до проспекта Чуй;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возле здания Жогорку Кенеша и примыкающего к нему парка имени Панфилова;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возле здания Администрации Президента;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 территории сквера имени Т. Турсунбаевой;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 территориях Верховного суда, посольства Российской Федерации и Государственного комитета национальной безопасности.</w:t>
      </w:r>
    </w:p>
    <w:p w:rsidR="00000000" w:rsidDel="00000000" w:rsidP="00000000" w:rsidRDefault="00000000" w:rsidRPr="00000000" w14:paraId="00000041">
      <w:pPr>
        <w:spacing w:before="120" w:line="276" w:lineRule="auto"/>
        <w:ind w:firstLine="72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Исключение составляют государственные и муниципальные официальные мероприятия,</w:t>
      </w:r>
    </w:p>
    <w:p w:rsidR="00000000" w:rsidDel="00000000" w:rsidP="00000000" w:rsidRDefault="00000000" w:rsidRPr="00000000" w14:paraId="00000042">
      <w:pPr>
        <w:spacing w:line="276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проводимые на площади Ала-Тоо. Мирные собрания могут проводиться только в сквере имени Максима Горького. </w:t>
      </w:r>
    </w:p>
    <w:p w:rsidR="00000000" w:rsidDel="00000000" w:rsidP="00000000" w:rsidRDefault="00000000" w:rsidRPr="00000000" w14:paraId="00000043">
      <w:pPr>
        <w:spacing w:line="276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ab/>
        <w:t xml:space="preserve">Ошский городской суд также ввел </w:t>
      </w:r>
      <w:hyperlink r:id="rId16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ограничение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на проведение мирных собраний в г. Ош с 27 июня 2024 г. до 31 декабря 2024 г. В результате проведение мирных собраний в г. Ош разрешается только в парке имени К. Ататюрка.</w:t>
      </w:r>
    </w:p>
    <w:p w:rsidR="00000000" w:rsidDel="00000000" w:rsidP="00000000" w:rsidRDefault="00000000" w:rsidRPr="00000000" w14:paraId="0000004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numPr>
          <w:ilvl w:val="0"/>
          <w:numId w:val="1"/>
        </w:numPr>
        <w:tabs>
          <w:tab w:val="left" w:leader="none" w:pos="2826"/>
        </w:tabs>
        <w:spacing w:before="0" w:line="276" w:lineRule="auto"/>
        <w:ind w:left="1094" w:hanging="357"/>
        <w:jc w:val="both"/>
        <w:rPr/>
      </w:pPr>
      <w:bookmarkStart w:colFirst="0" w:colLast="0" w:name="_1t3h5sf" w:id="7"/>
      <w:bookmarkEnd w:id="7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Положения, регулирующие деятельность органов территориального общественного самоуправления (ТОС), утратили силу</w:t>
      </w:r>
    </w:p>
    <w:p w:rsidR="00000000" w:rsidDel="00000000" w:rsidP="00000000" w:rsidRDefault="00000000" w:rsidRPr="00000000" w14:paraId="00000047">
      <w:pPr>
        <w:spacing w:after="240" w:before="24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29 мая 2024 г. Кабинет Министров КР принял </w:t>
      </w:r>
      <w:hyperlink r:id="rId17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постановление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«О признании утратившими силу некоторых решений Правительства КР, Кабинета Министров КР». Данное Постановление было разработано в рамках инвентаризации актов Кабинета Министров. В соответствии с ним, </w:t>
      </w:r>
      <w:hyperlink r:id="rId18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Положение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об органах территориального общественного самоуправления, а также иные документы, регулирующие деятельность этих органов, утратили силу.</w:t>
      </w:r>
    </w:p>
    <w:p w:rsidR="00000000" w:rsidDel="00000000" w:rsidP="00000000" w:rsidRDefault="00000000" w:rsidRPr="00000000" w14:paraId="00000048">
      <w:pPr>
        <w:spacing w:before="24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line="276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19" w:type="default"/>
      <w:footerReference r:id="rId20" w:type="first"/>
      <w:pgSz w:h="15840" w:w="12240" w:orient="portrait"/>
      <w:pgMar w:bottom="709" w:top="993" w:left="1530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790" w:hanging="360"/>
      </w:pPr>
      <w:rPr>
        <w:rFonts w:ascii="Cambria" w:cs="Cambria" w:eastAsia="Cambria" w:hAnsi="Cambria"/>
        <w:color w:val="2f5496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/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2.xml"/><Relationship Id="rId11" Type="http://schemas.openxmlformats.org/officeDocument/2006/relationships/hyperlink" Target="https://kenesh.kg/bills/655583" TargetMode="External"/><Relationship Id="rId10" Type="http://schemas.openxmlformats.org/officeDocument/2006/relationships/hyperlink" Target="https://forms.gle/RyjXZP6VjjgStkyM6" TargetMode="External"/><Relationship Id="rId13" Type="http://schemas.openxmlformats.org/officeDocument/2006/relationships/hyperlink" Target="https://icnlalliance-my.sharepoint.com/:w:/g/personal/akurmanalieva_icnlalliance_kg/ERpNQU___DRAv0bXXzPd5a8BEdKUInT0iW5mc3J7pEpJjA?e=nrYyyw" TargetMode="External"/><Relationship Id="rId12" Type="http://schemas.openxmlformats.org/officeDocument/2006/relationships/hyperlink" Target="http://koomtalkuu.gov.kg/ru/view-npa/3637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b.watch/tOTUHnX7X8/" TargetMode="External"/><Relationship Id="rId15" Type="http://schemas.openxmlformats.org/officeDocument/2006/relationships/hyperlink" Target="https://kloop.kg/blog/2024/07/02/zapret-na-mitingi-v-tsentre-bishkeka-prodlili-do-kontsa-sentyabrya/" TargetMode="External"/><Relationship Id="rId14" Type="http://schemas.openxmlformats.org/officeDocument/2006/relationships/hyperlink" Target="https://icnlalliance-my.sharepoint.com/:w:/g/personal/akurmanalieva_icnlalliance_kg/EQ0jDyFiJg1Alo_qmBme-dEBIoOYx0YJjlhzMhg33XuOiA?e=yT4CrR" TargetMode="External"/><Relationship Id="rId17" Type="http://schemas.openxmlformats.org/officeDocument/2006/relationships/hyperlink" Target="https://online.toktom.kg/Toktom/186363-0" TargetMode="External"/><Relationship Id="rId16" Type="http://schemas.openxmlformats.org/officeDocument/2006/relationships/hyperlink" Target="https://kloop.kg/blog/2024/07/23/v-gorode-osh-vveli-zapret-na-mitingi/#:~:text=%D0%9A%D0%B0%D0%BA%20%D1%81%D0%BE%D0%BE%D0%B1%D1%89%D0%B8%D0%BB%D0%B8%20%C2%AB%D0%9A%D0%BB%D0%BE%D0%BE%D0%BF%D1%83%C2%BB%20%D0%B2%20%D0%9E%D1%88%D1%81%D0%BA%D0%BE%D0%BC,%D0%BF%D0%BE%2031%20%D0%B4%D0%B5%D0%BA%D0%B0%D0%B1%D1%80%D1%8F%202024%20%D0%B3%D0%BE%D0%B4%D0%B0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image" Target="media/image1.png"/><Relationship Id="rId18" Type="http://schemas.openxmlformats.org/officeDocument/2006/relationships/hyperlink" Target="https://icnlalliance-my.sharepoint.com/:w:/g/personal/akurmanalieva_icnlalliance_kg/EW4BU42QY7FIi5PftLDlK1cBTnrUwbCbf4Z9AwkgZuqpWQ?e=FXsexe" TargetMode="External"/><Relationship Id="rId7" Type="http://schemas.openxmlformats.org/officeDocument/2006/relationships/hyperlink" Target="https://icnlalliance-my.sharepoint.com/:f:/g/personal/akurmanalieva_icnlalliance_kg/EiQ8JB8kAyVEoHXBs2WL_oUB-f6IB4eN5Bhu51FqmMMSCg?e=1vWBmP" TargetMode="External"/><Relationship Id="rId8" Type="http://schemas.openxmlformats.org/officeDocument/2006/relationships/hyperlink" Target="https://cbd.minjust.gov.kg/4-5376/edition/13390/r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6b36a958e77e425c7cd55351a1eb62c8c09a3e93cf1c21db09815d22f502bdad</vt:lpwstr>
  </property>
</Properties>
</file>