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ADA" w:rsidRPr="00DE18B7" w:rsidRDefault="002821A6" w:rsidP="001F4E60">
      <w:pPr>
        <w:ind w:right="1440"/>
        <w:jc w:val="center"/>
        <w:rPr>
          <w:rFonts w:ascii="Arial" w:hAnsi="Arial" w:cs="Arial"/>
          <w:b/>
          <w:sz w:val="20"/>
          <w:szCs w:val="20"/>
        </w:rPr>
      </w:pPr>
      <w:r w:rsidRPr="002821A6">
        <w:rPr>
          <w:rFonts w:ascii="Arial" w:hAnsi="Arial" w:cs="Arial"/>
          <w:b/>
          <w:sz w:val="20"/>
          <w:szCs w:val="20"/>
        </w:rPr>
        <w:t>THE PUBLIC BENEFIT ORGANISATIONS</w:t>
      </w:r>
    </w:p>
    <w:p w:rsidR="009F5ADA" w:rsidRPr="00DE18B7" w:rsidRDefault="002821A6" w:rsidP="001F4E60">
      <w:pPr>
        <w:ind w:right="1439"/>
        <w:jc w:val="center"/>
        <w:rPr>
          <w:rFonts w:ascii="Arial" w:hAnsi="Arial" w:cs="Arial"/>
          <w:b/>
          <w:sz w:val="20"/>
          <w:szCs w:val="20"/>
        </w:rPr>
      </w:pPr>
      <w:r w:rsidRPr="002821A6">
        <w:rPr>
          <w:rFonts w:ascii="Arial" w:hAnsi="Arial" w:cs="Arial"/>
          <w:b/>
          <w:sz w:val="20"/>
          <w:szCs w:val="20"/>
        </w:rPr>
        <w:t>BILL, 2012</w:t>
      </w:r>
    </w:p>
    <w:p w:rsidR="00C95861" w:rsidRPr="00DE18B7" w:rsidRDefault="00C95861" w:rsidP="001F4E60">
      <w:pPr>
        <w:ind w:right="1439"/>
        <w:jc w:val="center"/>
        <w:rPr>
          <w:rFonts w:ascii="Arial" w:hAnsi="Arial" w:cs="Arial"/>
          <w:b/>
          <w:sz w:val="20"/>
          <w:szCs w:val="20"/>
        </w:rPr>
      </w:pPr>
    </w:p>
    <w:p w:rsidR="009F5ADA" w:rsidRPr="00DE18B7" w:rsidRDefault="002821A6" w:rsidP="001F4E60">
      <w:pPr>
        <w:ind w:right="1439"/>
        <w:jc w:val="center"/>
        <w:rPr>
          <w:rFonts w:ascii="Arial" w:hAnsi="Arial" w:cs="Arial"/>
          <w:b/>
          <w:sz w:val="20"/>
          <w:szCs w:val="20"/>
        </w:rPr>
      </w:pPr>
      <w:r w:rsidRPr="002821A6">
        <w:rPr>
          <w:rFonts w:ascii="Arial" w:hAnsi="Arial" w:cs="Arial"/>
          <w:b/>
          <w:sz w:val="20"/>
          <w:szCs w:val="20"/>
        </w:rPr>
        <w:t>ARRANGEMENT OF CLAUSES</w:t>
      </w:r>
    </w:p>
    <w:p w:rsidR="00D37CED" w:rsidRPr="00DE18B7" w:rsidRDefault="00D37CED" w:rsidP="00966DE7">
      <w:pPr>
        <w:ind w:right="1440"/>
        <w:rPr>
          <w:rFonts w:ascii="Arial" w:hAnsi="Arial" w:cs="Arial"/>
          <w:i/>
          <w:sz w:val="20"/>
          <w:szCs w:val="20"/>
        </w:rPr>
      </w:pPr>
    </w:p>
    <w:p w:rsidR="009F5ADA" w:rsidRPr="00DE18B7" w:rsidRDefault="002821A6" w:rsidP="00966DE7">
      <w:pPr>
        <w:ind w:right="1440"/>
        <w:rPr>
          <w:rFonts w:ascii="Arial" w:hAnsi="Arial" w:cs="Arial"/>
          <w:i/>
          <w:sz w:val="20"/>
          <w:szCs w:val="20"/>
        </w:rPr>
      </w:pPr>
      <w:r w:rsidRPr="002821A6">
        <w:rPr>
          <w:rFonts w:ascii="Arial" w:hAnsi="Arial" w:cs="Arial"/>
          <w:i/>
          <w:sz w:val="20"/>
          <w:szCs w:val="20"/>
        </w:rPr>
        <w:t>Clause</w:t>
      </w:r>
    </w:p>
    <w:p w:rsidR="00D37CED" w:rsidRPr="00DE18B7" w:rsidRDefault="00D37CED" w:rsidP="00966DE7">
      <w:pPr>
        <w:ind w:right="1440"/>
        <w:rPr>
          <w:rFonts w:ascii="Arial" w:hAnsi="Arial" w:cs="Arial"/>
          <w:b/>
          <w:sz w:val="20"/>
          <w:szCs w:val="20"/>
        </w:rPr>
      </w:pPr>
    </w:p>
    <w:p w:rsidR="009F5ADA" w:rsidRPr="00DE18B7" w:rsidRDefault="002821A6" w:rsidP="001F4E60">
      <w:pPr>
        <w:ind w:right="1440"/>
        <w:jc w:val="center"/>
        <w:rPr>
          <w:rFonts w:ascii="Arial" w:hAnsi="Arial" w:cs="Arial"/>
          <w:b/>
          <w:sz w:val="20"/>
          <w:szCs w:val="20"/>
        </w:rPr>
      </w:pPr>
      <w:r w:rsidRPr="002821A6">
        <w:rPr>
          <w:rFonts w:ascii="Arial" w:hAnsi="Arial" w:cs="Arial"/>
          <w:b/>
          <w:sz w:val="20"/>
          <w:szCs w:val="20"/>
        </w:rPr>
        <w:t>PART I—PRELIMINARY</w:t>
      </w:r>
    </w:p>
    <w:p w:rsidR="00D37CED" w:rsidRPr="00DE18B7" w:rsidRDefault="00D37CED" w:rsidP="00966DE7">
      <w:pPr>
        <w:ind w:right="1440"/>
        <w:rPr>
          <w:rFonts w:ascii="Arial" w:hAnsi="Arial" w:cs="Arial"/>
          <w:sz w:val="20"/>
          <w:szCs w:val="20"/>
        </w:rPr>
      </w:pPr>
    </w:p>
    <w:p w:rsidR="009F5ADA" w:rsidRPr="00DE18B7" w:rsidRDefault="002821A6" w:rsidP="00966DE7">
      <w:pPr>
        <w:ind w:right="1440"/>
        <w:rPr>
          <w:rFonts w:ascii="Arial" w:hAnsi="Arial" w:cs="Arial"/>
          <w:sz w:val="20"/>
          <w:szCs w:val="20"/>
        </w:rPr>
      </w:pPr>
      <w:r w:rsidRPr="002821A6">
        <w:rPr>
          <w:rFonts w:ascii="Arial" w:hAnsi="Arial" w:cs="Arial"/>
          <w:sz w:val="20"/>
          <w:szCs w:val="20"/>
        </w:rPr>
        <w:t>1—Short title and commencement.</w:t>
      </w:r>
    </w:p>
    <w:p w:rsidR="009F5ADA" w:rsidRPr="00DE18B7" w:rsidRDefault="002821A6" w:rsidP="00966DE7">
      <w:pPr>
        <w:ind w:right="1440"/>
        <w:rPr>
          <w:rFonts w:ascii="Arial" w:hAnsi="Arial" w:cs="Arial"/>
          <w:sz w:val="20"/>
          <w:szCs w:val="20"/>
        </w:rPr>
      </w:pPr>
      <w:r w:rsidRPr="002821A6">
        <w:rPr>
          <w:rFonts w:ascii="Arial" w:hAnsi="Arial" w:cs="Arial"/>
          <w:sz w:val="20"/>
          <w:szCs w:val="20"/>
        </w:rPr>
        <w:t>2—Interpretation.</w:t>
      </w:r>
    </w:p>
    <w:p w:rsidR="009F5ADA" w:rsidRPr="00DE18B7" w:rsidRDefault="009F5ADA" w:rsidP="00966DE7">
      <w:pPr>
        <w:ind w:right="1440"/>
        <w:rPr>
          <w:rFonts w:ascii="Arial" w:hAnsi="Arial" w:cs="Arial"/>
          <w:sz w:val="20"/>
          <w:szCs w:val="20"/>
        </w:rPr>
      </w:pPr>
    </w:p>
    <w:p w:rsidR="009F5ADA" w:rsidRPr="00DE18B7" w:rsidRDefault="002821A6" w:rsidP="001F4E60">
      <w:pPr>
        <w:ind w:right="1440"/>
        <w:jc w:val="center"/>
        <w:rPr>
          <w:rFonts w:ascii="Arial" w:hAnsi="Arial" w:cs="Arial"/>
          <w:b/>
          <w:sz w:val="20"/>
          <w:szCs w:val="20"/>
        </w:rPr>
      </w:pPr>
      <w:r w:rsidRPr="002821A6">
        <w:rPr>
          <w:rFonts w:ascii="Arial" w:hAnsi="Arial" w:cs="Arial"/>
          <w:b/>
          <w:sz w:val="20"/>
          <w:szCs w:val="20"/>
        </w:rPr>
        <w:t>PART II—PRINCIPLES AND OBJECTIVES</w:t>
      </w:r>
    </w:p>
    <w:p w:rsidR="00C95861" w:rsidRPr="00DE18B7" w:rsidRDefault="00C95861" w:rsidP="00966DE7">
      <w:pPr>
        <w:ind w:right="1440"/>
        <w:rPr>
          <w:rFonts w:ascii="Arial" w:hAnsi="Arial" w:cs="Arial"/>
          <w:b/>
          <w:sz w:val="20"/>
          <w:szCs w:val="20"/>
        </w:rPr>
      </w:pPr>
    </w:p>
    <w:p w:rsidR="009F5ADA" w:rsidRPr="00DE18B7" w:rsidRDefault="002821A6" w:rsidP="00966DE7">
      <w:pPr>
        <w:ind w:right="1440"/>
        <w:rPr>
          <w:rFonts w:ascii="Arial" w:hAnsi="Arial" w:cs="Arial"/>
          <w:sz w:val="20"/>
          <w:szCs w:val="20"/>
        </w:rPr>
      </w:pPr>
      <w:r w:rsidRPr="002821A6">
        <w:rPr>
          <w:rFonts w:ascii="Arial" w:hAnsi="Arial" w:cs="Arial"/>
          <w:sz w:val="20"/>
          <w:szCs w:val="20"/>
        </w:rPr>
        <w:t>3—Objects and purposes of the Act.</w:t>
      </w:r>
    </w:p>
    <w:p w:rsidR="009F5ADA" w:rsidRPr="00DE18B7" w:rsidRDefault="002821A6" w:rsidP="00966DE7">
      <w:pPr>
        <w:ind w:right="1440"/>
        <w:rPr>
          <w:rFonts w:ascii="Arial" w:hAnsi="Arial" w:cs="Arial"/>
          <w:sz w:val="20"/>
          <w:szCs w:val="20"/>
        </w:rPr>
      </w:pPr>
      <w:r w:rsidRPr="002821A6">
        <w:rPr>
          <w:rFonts w:ascii="Arial" w:hAnsi="Arial" w:cs="Arial"/>
          <w:sz w:val="20"/>
          <w:szCs w:val="20"/>
        </w:rPr>
        <w:t>4—Government’s responsibility to public benefit organisations.</w:t>
      </w:r>
    </w:p>
    <w:p w:rsidR="009F5ADA" w:rsidRPr="00DE18B7" w:rsidRDefault="009F5ADA" w:rsidP="00966DE7">
      <w:pPr>
        <w:ind w:right="1440"/>
        <w:rPr>
          <w:rFonts w:ascii="Arial" w:hAnsi="Arial" w:cs="Arial"/>
          <w:sz w:val="20"/>
          <w:szCs w:val="20"/>
        </w:rPr>
      </w:pPr>
    </w:p>
    <w:p w:rsidR="009F5ADA" w:rsidRPr="00DE18B7" w:rsidRDefault="002821A6" w:rsidP="001F4E60">
      <w:pPr>
        <w:ind w:right="1440"/>
        <w:jc w:val="center"/>
        <w:rPr>
          <w:rFonts w:ascii="Arial" w:hAnsi="Arial" w:cs="Arial"/>
          <w:b/>
          <w:sz w:val="20"/>
          <w:szCs w:val="20"/>
        </w:rPr>
      </w:pPr>
      <w:r w:rsidRPr="002821A6">
        <w:rPr>
          <w:rFonts w:ascii="Arial" w:hAnsi="Arial" w:cs="Arial"/>
          <w:b/>
          <w:sz w:val="20"/>
          <w:szCs w:val="20"/>
        </w:rPr>
        <w:t>PART III—REGISTRATION OF PUBLIC BENEFIT ORGANISATIONS</w:t>
      </w:r>
    </w:p>
    <w:p w:rsidR="009F5ADA" w:rsidRPr="00DE18B7" w:rsidRDefault="009F5ADA" w:rsidP="00966DE7">
      <w:pPr>
        <w:ind w:right="1440"/>
        <w:rPr>
          <w:rFonts w:ascii="Arial" w:hAnsi="Arial" w:cs="Arial"/>
          <w:b/>
          <w:sz w:val="20"/>
          <w:szCs w:val="20"/>
        </w:rPr>
      </w:pPr>
    </w:p>
    <w:p w:rsidR="009F5ADA" w:rsidRPr="00DE18B7" w:rsidRDefault="002821A6" w:rsidP="00966DE7">
      <w:pPr>
        <w:ind w:right="1440"/>
        <w:rPr>
          <w:rFonts w:ascii="Arial" w:hAnsi="Arial" w:cs="Arial"/>
          <w:sz w:val="20"/>
          <w:szCs w:val="20"/>
        </w:rPr>
      </w:pPr>
      <w:r w:rsidRPr="002821A6">
        <w:rPr>
          <w:rFonts w:ascii="Arial" w:hAnsi="Arial" w:cs="Arial"/>
          <w:sz w:val="20"/>
          <w:szCs w:val="20"/>
        </w:rPr>
        <w:t>5—Registration.</w:t>
      </w:r>
    </w:p>
    <w:p w:rsidR="009F5ADA" w:rsidRPr="00DE18B7" w:rsidRDefault="002821A6" w:rsidP="00966DE7">
      <w:pPr>
        <w:ind w:right="1440"/>
        <w:rPr>
          <w:rFonts w:ascii="Arial" w:hAnsi="Arial" w:cs="Arial"/>
          <w:sz w:val="20"/>
          <w:szCs w:val="20"/>
        </w:rPr>
      </w:pPr>
      <w:r w:rsidRPr="002821A6">
        <w:rPr>
          <w:rFonts w:ascii="Arial" w:hAnsi="Arial" w:cs="Arial"/>
          <w:sz w:val="20"/>
          <w:szCs w:val="20"/>
        </w:rPr>
        <w:t>6—Benefits of registration.</w:t>
      </w:r>
    </w:p>
    <w:p w:rsidR="009F5ADA" w:rsidRPr="00DE18B7" w:rsidRDefault="002821A6" w:rsidP="00966DE7">
      <w:pPr>
        <w:ind w:right="1440"/>
        <w:rPr>
          <w:rFonts w:ascii="Arial" w:hAnsi="Arial" w:cs="Arial"/>
          <w:sz w:val="20"/>
          <w:szCs w:val="20"/>
        </w:rPr>
      </w:pPr>
      <w:r w:rsidRPr="002821A6">
        <w:rPr>
          <w:rFonts w:ascii="Arial" w:hAnsi="Arial" w:cs="Arial"/>
          <w:sz w:val="20"/>
          <w:szCs w:val="20"/>
        </w:rPr>
        <w:t>7—Requirements for registration.</w:t>
      </w:r>
    </w:p>
    <w:p w:rsidR="009F5ADA" w:rsidRPr="00DE18B7" w:rsidRDefault="002821A6" w:rsidP="00966DE7">
      <w:pPr>
        <w:ind w:right="1440"/>
        <w:rPr>
          <w:rFonts w:ascii="Arial" w:hAnsi="Arial" w:cs="Arial"/>
          <w:sz w:val="20"/>
          <w:szCs w:val="20"/>
        </w:rPr>
      </w:pPr>
      <w:r w:rsidRPr="002821A6">
        <w:rPr>
          <w:rFonts w:ascii="Arial" w:hAnsi="Arial" w:cs="Arial"/>
          <w:sz w:val="20"/>
          <w:szCs w:val="20"/>
        </w:rPr>
        <w:t>8—Consideration of application.</w:t>
      </w:r>
    </w:p>
    <w:p w:rsidR="009F5ADA" w:rsidRPr="00DE18B7" w:rsidRDefault="002821A6" w:rsidP="00966DE7">
      <w:pPr>
        <w:ind w:right="1440"/>
        <w:rPr>
          <w:rFonts w:ascii="Arial" w:hAnsi="Arial" w:cs="Arial"/>
          <w:sz w:val="20"/>
          <w:szCs w:val="20"/>
        </w:rPr>
      </w:pPr>
      <w:r w:rsidRPr="002821A6">
        <w:rPr>
          <w:rFonts w:ascii="Arial" w:hAnsi="Arial" w:cs="Arial"/>
          <w:sz w:val="20"/>
          <w:szCs w:val="20"/>
        </w:rPr>
        <w:t>9—Certificate of registration.</w:t>
      </w:r>
    </w:p>
    <w:p w:rsidR="009F5ADA" w:rsidRPr="00DE18B7" w:rsidRDefault="002821A6" w:rsidP="00966DE7">
      <w:pPr>
        <w:ind w:right="1440"/>
        <w:rPr>
          <w:rFonts w:ascii="Arial" w:hAnsi="Arial" w:cs="Arial"/>
          <w:sz w:val="20"/>
          <w:szCs w:val="20"/>
        </w:rPr>
      </w:pPr>
      <w:r w:rsidRPr="002821A6">
        <w:rPr>
          <w:rFonts w:ascii="Arial" w:hAnsi="Arial" w:cs="Arial"/>
          <w:sz w:val="20"/>
          <w:szCs w:val="20"/>
        </w:rPr>
        <w:t>10—Presumption of registration.</w:t>
      </w:r>
    </w:p>
    <w:p w:rsidR="009F5ADA" w:rsidRPr="00DE18B7" w:rsidRDefault="002821A6" w:rsidP="00966DE7">
      <w:pPr>
        <w:ind w:right="1440"/>
        <w:rPr>
          <w:rFonts w:ascii="Arial" w:hAnsi="Arial" w:cs="Arial"/>
          <w:sz w:val="20"/>
          <w:szCs w:val="20"/>
        </w:rPr>
      </w:pPr>
      <w:r w:rsidRPr="002821A6">
        <w:rPr>
          <w:rFonts w:ascii="Arial" w:hAnsi="Arial" w:cs="Arial"/>
          <w:sz w:val="20"/>
          <w:szCs w:val="20"/>
        </w:rPr>
        <w:t>11—Effect of registration.</w:t>
      </w:r>
    </w:p>
    <w:p w:rsidR="009F5ADA" w:rsidRPr="00DE18B7" w:rsidRDefault="002821A6" w:rsidP="00966DE7">
      <w:pPr>
        <w:ind w:right="1440"/>
        <w:rPr>
          <w:rFonts w:ascii="Arial" w:hAnsi="Arial" w:cs="Arial"/>
          <w:sz w:val="20"/>
          <w:szCs w:val="20"/>
        </w:rPr>
      </w:pPr>
      <w:r w:rsidRPr="002821A6">
        <w:rPr>
          <w:rFonts w:ascii="Arial" w:hAnsi="Arial" w:cs="Arial"/>
          <w:sz w:val="20"/>
          <w:szCs w:val="20"/>
        </w:rPr>
        <w:t>12—Service of official notices, letters, summons or legal process.</w:t>
      </w:r>
    </w:p>
    <w:p w:rsidR="009F5ADA" w:rsidRPr="00DE18B7" w:rsidRDefault="002821A6" w:rsidP="00966DE7">
      <w:pPr>
        <w:ind w:right="1440"/>
        <w:rPr>
          <w:rFonts w:ascii="Arial" w:hAnsi="Arial" w:cs="Arial"/>
          <w:sz w:val="20"/>
          <w:szCs w:val="20"/>
        </w:rPr>
      </w:pPr>
      <w:r w:rsidRPr="002821A6">
        <w:rPr>
          <w:rFonts w:ascii="Arial" w:hAnsi="Arial" w:cs="Arial"/>
          <w:sz w:val="20"/>
          <w:szCs w:val="20"/>
        </w:rPr>
        <w:t>13—Register of public benefit organisations.</w:t>
      </w:r>
    </w:p>
    <w:p w:rsidR="009F5ADA" w:rsidRPr="00DE18B7" w:rsidRDefault="002821A6" w:rsidP="00966DE7">
      <w:pPr>
        <w:ind w:right="1440"/>
        <w:rPr>
          <w:rFonts w:ascii="Arial" w:hAnsi="Arial" w:cs="Arial"/>
          <w:sz w:val="20"/>
          <w:szCs w:val="20"/>
        </w:rPr>
      </w:pPr>
      <w:r w:rsidRPr="002821A6">
        <w:rPr>
          <w:rFonts w:ascii="Arial" w:hAnsi="Arial" w:cs="Arial"/>
          <w:sz w:val="20"/>
          <w:szCs w:val="20"/>
        </w:rPr>
        <w:t>14—Refusal of registration.</w:t>
      </w:r>
    </w:p>
    <w:p w:rsidR="009F5ADA" w:rsidRPr="00DE18B7" w:rsidRDefault="002821A6" w:rsidP="00966DE7">
      <w:pPr>
        <w:ind w:right="1440"/>
        <w:rPr>
          <w:rFonts w:ascii="Arial" w:hAnsi="Arial" w:cs="Arial"/>
          <w:sz w:val="20"/>
          <w:szCs w:val="20"/>
        </w:rPr>
      </w:pPr>
      <w:r w:rsidRPr="002821A6">
        <w:rPr>
          <w:rFonts w:ascii="Arial" w:hAnsi="Arial" w:cs="Arial"/>
          <w:sz w:val="20"/>
          <w:szCs w:val="20"/>
        </w:rPr>
        <w:t>15—Review by the Commission or appeal to the Tribunal.</w:t>
      </w:r>
    </w:p>
    <w:p w:rsidR="009F5ADA" w:rsidRPr="00DE18B7" w:rsidRDefault="002821A6" w:rsidP="00966DE7">
      <w:pPr>
        <w:ind w:right="1440"/>
        <w:rPr>
          <w:rFonts w:ascii="Arial" w:hAnsi="Arial" w:cs="Arial"/>
          <w:sz w:val="20"/>
          <w:szCs w:val="20"/>
        </w:rPr>
      </w:pPr>
      <w:r w:rsidRPr="002821A6">
        <w:rPr>
          <w:rFonts w:ascii="Arial" w:hAnsi="Arial" w:cs="Arial"/>
          <w:sz w:val="20"/>
          <w:szCs w:val="20"/>
        </w:rPr>
        <w:t>16—Procedure for suspension or cancellation.</w:t>
      </w:r>
    </w:p>
    <w:p w:rsidR="009F5ADA" w:rsidRPr="00DE18B7" w:rsidRDefault="002821A6" w:rsidP="00966DE7">
      <w:pPr>
        <w:ind w:right="1440"/>
        <w:rPr>
          <w:rFonts w:ascii="Arial" w:hAnsi="Arial" w:cs="Arial"/>
          <w:sz w:val="20"/>
          <w:szCs w:val="20"/>
        </w:rPr>
      </w:pPr>
      <w:r w:rsidRPr="002821A6">
        <w:rPr>
          <w:rFonts w:ascii="Arial" w:hAnsi="Arial" w:cs="Arial"/>
          <w:sz w:val="20"/>
          <w:szCs w:val="20"/>
        </w:rPr>
        <w:t>17—Suspension or cancellation of certificate.</w:t>
      </w:r>
    </w:p>
    <w:p w:rsidR="00D37CED" w:rsidRPr="00DE18B7" w:rsidRDefault="00D37CED" w:rsidP="00966DE7">
      <w:pPr>
        <w:ind w:right="1439"/>
        <w:rPr>
          <w:rFonts w:ascii="Arial" w:hAnsi="Arial" w:cs="Arial"/>
          <w:b/>
          <w:sz w:val="20"/>
          <w:szCs w:val="20"/>
        </w:rPr>
      </w:pPr>
    </w:p>
    <w:p w:rsidR="009F5ADA" w:rsidRPr="00DE18B7" w:rsidRDefault="002821A6" w:rsidP="001F4E60">
      <w:pPr>
        <w:ind w:right="1439"/>
        <w:jc w:val="center"/>
        <w:rPr>
          <w:rFonts w:ascii="Arial" w:hAnsi="Arial" w:cs="Arial"/>
          <w:b/>
          <w:sz w:val="20"/>
          <w:szCs w:val="20"/>
        </w:rPr>
      </w:pPr>
      <w:r w:rsidRPr="002821A6">
        <w:rPr>
          <w:rFonts w:ascii="Arial" w:hAnsi="Arial" w:cs="Arial"/>
          <w:b/>
          <w:sz w:val="20"/>
          <w:szCs w:val="20"/>
        </w:rPr>
        <w:t>PART IV—SELF REGULATION, ADMINISTRATIVE AND REPORTING OBLIGATIONS</w:t>
      </w:r>
    </w:p>
    <w:p w:rsidR="00D37CED" w:rsidRPr="00DE18B7" w:rsidRDefault="00D37CED" w:rsidP="00966DE7">
      <w:pPr>
        <w:ind w:right="1439"/>
        <w:rPr>
          <w:rFonts w:ascii="Arial" w:hAnsi="Arial" w:cs="Arial"/>
          <w:sz w:val="20"/>
          <w:szCs w:val="20"/>
        </w:rPr>
      </w:pPr>
    </w:p>
    <w:p w:rsidR="009F5ADA" w:rsidRPr="00DE18B7" w:rsidRDefault="002821A6" w:rsidP="00966DE7">
      <w:pPr>
        <w:ind w:right="1439"/>
        <w:rPr>
          <w:rFonts w:ascii="Arial" w:hAnsi="Arial" w:cs="Arial"/>
          <w:sz w:val="20"/>
          <w:szCs w:val="20"/>
        </w:rPr>
      </w:pPr>
      <w:r w:rsidRPr="002821A6">
        <w:rPr>
          <w:rFonts w:ascii="Arial" w:hAnsi="Arial" w:cs="Arial"/>
          <w:sz w:val="20"/>
          <w:szCs w:val="20"/>
        </w:rPr>
        <w:t>18—Self-regulation.</w:t>
      </w:r>
    </w:p>
    <w:p w:rsidR="009F5ADA" w:rsidRPr="00DE18B7" w:rsidRDefault="002821A6" w:rsidP="00966DE7">
      <w:pPr>
        <w:ind w:right="1439"/>
        <w:rPr>
          <w:rFonts w:ascii="Arial" w:hAnsi="Arial" w:cs="Arial"/>
          <w:sz w:val="20"/>
          <w:szCs w:val="20"/>
        </w:rPr>
      </w:pPr>
      <w:r w:rsidRPr="002821A6">
        <w:rPr>
          <w:rFonts w:ascii="Arial" w:hAnsi="Arial" w:cs="Arial"/>
          <w:sz w:val="20"/>
          <w:szCs w:val="20"/>
        </w:rPr>
        <w:t>19—Organizational integrity and internal self-regulation.</w:t>
      </w:r>
    </w:p>
    <w:p w:rsidR="009F5ADA" w:rsidRPr="00DE18B7" w:rsidRDefault="002821A6" w:rsidP="00966DE7">
      <w:pPr>
        <w:ind w:right="1439"/>
        <w:rPr>
          <w:rFonts w:ascii="Arial" w:hAnsi="Arial" w:cs="Arial"/>
          <w:sz w:val="20"/>
          <w:szCs w:val="20"/>
        </w:rPr>
      </w:pPr>
      <w:r w:rsidRPr="002821A6">
        <w:rPr>
          <w:rFonts w:ascii="Arial" w:hAnsi="Arial" w:cs="Arial"/>
          <w:sz w:val="20"/>
          <w:szCs w:val="20"/>
        </w:rPr>
        <w:t>20—Voluntary service on governing body.</w:t>
      </w:r>
    </w:p>
    <w:p w:rsidR="009F5ADA" w:rsidRPr="00DE18B7" w:rsidRDefault="002821A6" w:rsidP="00966DE7">
      <w:pPr>
        <w:ind w:right="1439"/>
        <w:rPr>
          <w:rFonts w:ascii="Arial" w:hAnsi="Arial" w:cs="Arial"/>
          <w:sz w:val="20"/>
          <w:szCs w:val="20"/>
        </w:rPr>
      </w:pPr>
      <w:r w:rsidRPr="002821A6">
        <w:rPr>
          <w:rFonts w:ascii="Arial" w:hAnsi="Arial" w:cs="Arial"/>
          <w:sz w:val="20"/>
          <w:szCs w:val="20"/>
        </w:rPr>
        <w:t>21—Ethical principles and aspirations.</w:t>
      </w:r>
    </w:p>
    <w:p w:rsidR="009F5ADA" w:rsidRPr="00DE18B7" w:rsidRDefault="002821A6" w:rsidP="00966DE7">
      <w:pPr>
        <w:ind w:right="1439"/>
        <w:rPr>
          <w:rFonts w:ascii="Arial" w:hAnsi="Arial" w:cs="Arial"/>
          <w:sz w:val="20"/>
          <w:szCs w:val="20"/>
        </w:rPr>
      </w:pPr>
      <w:r w:rsidRPr="002821A6">
        <w:rPr>
          <w:rFonts w:ascii="Arial" w:hAnsi="Arial" w:cs="Arial"/>
          <w:sz w:val="20"/>
          <w:szCs w:val="20"/>
        </w:rPr>
        <w:t>22—Promotion of self-regulation.</w:t>
      </w:r>
    </w:p>
    <w:p w:rsidR="009F5ADA" w:rsidRPr="00DE18B7" w:rsidRDefault="002821A6" w:rsidP="00966DE7">
      <w:pPr>
        <w:ind w:right="1439"/>
        <w:rPr>
          <w:rFonts w:ascii="Arial" w:hAnsi="Arial" w:cs="Arial"/>
          <w:sz w:val="20"/>
          <w:szCs w:val="20"/>
        </w:rPr>
      </w:pPr>
      <w:r w:rsidRPr="002821A6">
        <w:rPr>
          <w:rFonts w:ascii="Arial" w:hAnsi="Arial" w:cs="Arial"/>
          <w:sz w:val="20"/>
          <w:szCs w:val="20"/>
        </w:rPr>
        <w:t>23—Fiscal transparency.</w:t>
      </w:r>
    </w:p>
    <w:p w:rsidR="009F5ADA" w:rsidRPr="00DE18B7" w:rsidRDefault="002821A6" w:rsidP="00966DE7">
      <w:pPr>
        <w:ind w:right="1439"/>
        <w:rPr>
          <w:rFonts w:ascii="Arial" w:hAnsi="Arial" w:cs="Arial"/>
          <w:sz w:val="20"/>
          <w:szCs w:val="20"/>
        </w:rPr>
      </w:pPr>
      <w:r w:rsidRPr="002821A6">
        <w:rPr>
          <w:rFonts w:ascii="Arial" w:hAnsi="Arial" w:cs="Arial"/>
          <w:sz w:val="20"/>
          <w:szCs w:val="20"/>
        </w:rPr>
        <w:t>24—Accounts and reports.</w:t>
      </w:r>
    </w:p>
    <w:p w:rsidR="009F5ADA" w:rsidRPr="00DE18B7" w:rsidRDefault="002821A6" w:rsidP="00966DE7">
      <w:pPr>
        <w:ind w:right="1439"/>
        <w:rPr>
          <w:rFonts w:ascii="Arial" w:hAnsi="Arial" w:cs="Arial"/>
          <w:sz w:val="20"/>
          <w:szCs w:val="20"/>
        </w:rPr>
      </w:pPr>
      <w:r w:rsidRPr="002821A6">
        <w:rPr>
          <w:rFonts w:ascii="Arial" w:hAnsi="Arial" w:cs="Arial"/>
          <w:sz w:val="20"/>
          <w:szCs w:val="20"/>
        </w:rPr>
        <w:t>25—Annual report.</w:t>
      </w:r>
    </w:p>
    <w:p w:rsidR="009F5ADA" w:rsidRPr="00DE18B7" w:rsidRDefault="002821A6" w:rsidP="00966DE7">
      <w:pPr>
        <w:ind w:right="1439"/>
        <w:rPr>
          <w:rFonts w:ascii="Arial" w:hAnsi="Arial" w:cs="Arial"/>
          <w:sz w:val="20"/>
          <w:szCs w:val="20"/>
        </w:rPr>
      </w:pPr>
      <w:r w:rsidRPr="002821A6">
        <w:rPr>
          <w:rFonts w:ascii="Arial" w:hAnsi="Arial" w:cs="Arial"/>
          <w:sz w:val="20"/>
          <w:szCs w:val="20"/>
        </w:rPr>
        <w:t>26—Duty to provide information.</w:t>
      </w:r>
    </w:p>
    <w:p w:rsidR="00C95861" w:rsidRPr="00DE18B7" w:rsidRDefault="00C95861" w:rsidP="00966DE7">
      <w:pPr>
        <w:ind w:right="1439"/>
        <w:rPr>
          <w:rFonts w:ascii="Arial" w:hAnsi="Arial" w:cs="Arial"/>
          <w:sz w:val="20"/>
          <w:szCs w:val="20"/>
        </w:rPr>
      </w:pPr>
    </w:p>
    <w:p w:rsidR="009F5ADA" w:rsidRPr="00DE18B7" w:rsidRDefault="002821A6" w:rsidP="001F4E60">
      <w:pPr>
        <w:ind w:right="1439"/>
        <w:jc w:val="center"/>
        <w:rPr>
          <w:rFonts w:ascii="Arial" w:hAnsi="Arial" w:cs="Arial"/>
          <w:b/>
          <w:sz w:val="20"/>
          <w:szCs w:val="20"/>
        </w:rPr>
      </w:pPr>
      <w:r w:rsidRPr="002821A6">
        <w:rPr>
          <w:rFonts w:ascii="Arial" w:hAnsi="Arial" w:cs="Arial"/>
          <w:b/>
          <w:sz w:val="20"/>
          <w:szCs w:val="20"/>
        </w:rPr>
        <w:t>PART V—ESTABLISHMENT, POWERS AND FUNCTIONS OF THE COMMISSION</w:t>
      </w:r>
    </w:p>
    <w:p w:rsidR="00D37CED" w:rsidRPr="00DE18B7" w:rsidRDefault="00D37CED" w:rsidP="00966DE7">
      <w:pPr>
        <w:ind w:right="1439"/>
        <w:rPr>
          <w:rFonts w:ascii="Arial" w:hAnsi="Arial" w:cs="Arial"/>
          <w:sz w:val="20"/>
          <w:szCs w:val="20"/>
        </w:rPr>
      </w:pPr>
    </w:p>
    <w:p w:rsidR="009F5ADA" w:rsidRPr="00DE18B7" w:rsidRDefault="002821A6" w:rsidP="00966DE7">
      <w:pPr>
        <w:ind w:right="1439"/>
        <w:rPr>
          <w:rFonts w:ascii="Arial" w:hAnsi="Arial" w:cs="Arial"/>
          <w:sz w:val="20"/>
          <w:szCs w:val="20"/>
        </w:rPr>
      </w:pPr>
      <w:r w:rsidRPr="002821A6">
        <w:rPr>
          <w:rFonts w:ascii="Arial" w:hAnsi="Arial" w:cs="Arial"/>
          <w:sz w:val="20"/>
          <w:szCs w:val="20"/>
        </w:rPr>
        <w:t>27—Establishment of the Commission.</w:t>
      </w:r>
    </w:p>
    <w:p w:rsidR="009F5ADA" w:rsidRPr="00DE18B7" w:rsidRDefault="002821A6" w:rsidP="00966DE7">
      <w:pPr>
        <w:ind w:right="1439"/>
        <w:rPr>
          <w:rFonts w:ascii="Arial" w:hAnsi="Arial" w:cs="Arial"/>
          <w:sz w:val="20"/>
          <w:szCs w:val="20"/>
        </w:rPr>
      </w:pPr>
      <w:r w:rsidRPr="002821A6">
        <w:rPr>
          <w:rFonts w:ascii="Arial" w:hAnsi="Arial" w:cs="Arial"/>
          <w:sz w:val="20"/>
          <w:szCs w:val="20"/>
        </w:rPr>
        <w:t>28—Membership of the Commission.</w:t>
      </w:r>
    </w:p>
    <w:p w:rsidR="009F5ADA" w:rsidRPr="00DE18B7" w:rsidRDefault="002821A6" w:rsidP="00966DE7">
      <w:pPr>
        <w:ind w:right="1439"/>
        <w:rPr>
          <w:rFonts w:ascii="Arial" w:hAnsi="Arial" w:cs="Arial"/>
          <w:sz w:val="20"/>
          <w:szCs w:val="20"/>
        </w:rPr>
      </w:pPr>
      <w:r w:rsidRPr="002821A6">
        <w:rPr>
          <w:rFonts w:ascii="Arial" w:hAnsi="Arial" w:cs="Arial"/>
          <w:sz w:val="20"/>
          <w:szCs w:val="20"/>
        </w:rPr>
        <w:t>29—Qualifications of members of the Commission.</w:t>
      </w:r>
    </w:p>
    <w:p w:rsidR="009F5ADA" w:rsidRPr="00DE18B7" w:rsidRDefault="002821A6" w:rsidP="00966DE7">
      <w:pPr>
        <w:ind w:right="1439"/>
        <w:rPr>
          <w:rFonts w:ascii="Arial" w:hAnsi="Arial" w:cs="Arial"/>
          <w:sz w:val="20"/>
          <w:szCs w:val="20"/>
        </w:rPr>
      </w:pPr>
      <w:r w:rsidRPr="002821A6">
        <w:rPr>
          <w:rFonts w:ascii="Arial" w:hAnsi="Arial" w:cs="Arial"/>
          <w:sz w:val="20"/>
          <w:szCs w:val="20"/>
        </w:rPr>
        <w:t>30—Term of office.</w:t>
      </w:r>
    </w:p>
    <w:p w:rsidR="009F5ADA" w:rsidRPr="00DE18B7" w:rsidRDefault="002821A6" w:rsidP="00966DE7">
      <w:pPr>
        <w:ind w:right="1439"/>
        <w:rPr>
          <w:rFonts w:ascii="Arial" w:hAnsi="Arial" w:cs="Arial"/>
          <w:sz w:val="20"/>
          <w:szCs w:val="20"/>
        </w:rPr>
      </w:pPr>
      <w:r w:rsidRPr="002821A6">
        <w:rPr>
          <w:rFonts w:ascii="Arial" w:hAnsi="Arial" w:cs="Arial"/>
          <w:sz w:val="20"/>
          <w:szCs w:val="20"/>
        </w:rPr>
        <w:t>31—Oath of office.</w:t>
      </w:r>
    </w:p>
    <w:p w:rsidR="009F5ADA" w:rsidRPr="00DE18B7" w:rsidRDefault="002821A6" w:rsidP="00966DE7">
      <w:pPr>
        <w:ind w:right="1439"/>
        <w:rPr>
          <w:rFonts w:ascii="Arial" w:hAnsi="Arial" w:cs="Arial"/>
          <w:sz w:val="20"/>
          <w:szCs w:val="20"/>
        </w:rPr>
      </w:pPr>
      <w:r w:rsidRPr="002821A6">
        <w:rPr>
          <w:rFonts w:ascii="Arial" w:hAnsi="Arial" w:cs="Arial"/>
          <w:sz w:val="20"/>
          <w:szCs w:val="20"/>
        </w:rPr>
        <w:t>32—Vacancy.</w:t>
      </w:r>
    </w:p>
    <w:p w:rsidR="009F5ADA" w:rsidRPr="00DE18B7" w:rsidRDefault="002821A6" w:rsidP="00966DE7">
      <w:pPr>
        <w:ind w:right="1439"/>
        <w:rPr>
          <w:rFonts w:ascii="Arial" w:hAnsi="Arial" w:cs="Arial"/>
          <w:sz w:val="20"/>
          <w:szCs w:val="20"/>
        </w:rPr>
      </w:pPr>
      <w:r w:rsidRPr="002821A6">
        <w:rPr>
          <w:rFonts w:ascii="Arial" w:hAnsi="Arial" w:cs="Arial"/>
          <w:sz w:val="20"/>
          <w:szCs w:val="20"/>
        </w:rPr>
        <w:t>33—Removal from office.</w:t>
      </w:r>
    </w:p>
    <w:p w:rsidR="009F5ADA" w:rsidRPr="00DE18B7" w:rsidRDefault="002821A6" w:rsidP="00966DE7">
      <w:pPr>
        <w:ind w:right="1439"/>
        <w:rPr>
          <w:rFonts w:ascii="Arial" w:hAnsi="Arial" w:cs="Arial"/>
          <w:sz w:val="20"/>
          <w:szCs w:val="20"/>
        </w:rPr>
      </w:pPr>
      <w:r w:rsidRPr="002821A6">
        <w:rPr>
          <w:rFonts w:ascii="Arial" w:hAnsi="Arial" w:cs="Arial"/>
          <w:sz w:val="20"/>
          <w:szCs w:val="20"/>
        </w:rPr>
        <w:t>34—Filling of vacancy.</w:t>
      </w:r>
    </w:p>
    <w:p w:rsidR="009F5ADA" w:rsidRPr="00DE18B7" w:rsidRDefault="002821A6" w:rsidP="00966DE7">
      <w:pPr>
        <w:ind w:right="1439"/>
        <w:rPr>
          <w:rFonts w:ascii="Arial" w:hAnsi="Arial" w:cs="Arial"/>
          <w:sz w:val="20"/>
          <w:szCs w:val="20"/>
        </w:rPr>
      </w:pPr>
      <w:r w:rsidRPr="002821A6">
        <w:rPr>
          <w:rFonts w:ascii="Arial" w:hAnsi="Arial" w:cs="Arial"/>
          <w:sz w:val="20"/>
          <w:szCs w:val="20"/>
        </w:rPr>
        <w:t>35—Functions of the Commission.</w:t>
      </w:r>
    </w:p>
    <w:p w:rsidR="009F5ADA" w:rsidRPr="00DE18B7" w:rsidRDefault="002821A6" w:rsidP="00966DE7">
      <w:pPr>
        <w:ind w:right="1439"/>
        <w:rPr>
          <w:rFonts w:ascii="Arial" w:hAnsi="Arial" w:cs="Arial"/>
          <w:sz w:val="20"/>
          <w:szCs w:val="20"/>
        </w:rPr>
      </w:pPr>
      <w:r w:rsidRPr="002821A6">
        <w:rPr>
          <w:rFonts w:ascii="Arial" w:hAnsi="Arial" w:cs="Arial"/>
          <w:sz w:val="20"/>
          <w:szCs w:val="20"/>
        </w:rPr>
        <w:t>36—Powers of the Commission.</w:t>
      </w:r>
    </w:p>
    <w:p w:rsidR="009F5ADA" w:rsidRPr="00DE18B7" w:rsidRDefault="002821A6" w:rsidP="00966DE7">
      <w:pPr>
        <w:ind w:right="1439"/>
        <w:rPr>
          <w:rFonts w:ascii="Arial" w:hAnsi="Arial" w:cs="Arial"/>
          <w:sz w:val="20"/>
          <w:szCs w:val="20"/>
        </w:rPr>
      </w:pPr>
      <w:r w:rsidRPr="002821A6">
        <w:rPr>
          <w:rFonts w:ascii="Arial" w:hAnsi="Arial" w:cs="Arial"/>
          <w:sz w:val="20"/>
          <w:szCs w:val="20"/>
        </w:rPr>
        <w:t>37—Conduct of business and affairs of the Commission.</w:t>
      </w:r>
    </w:p>
    <w:p w:rsidR="009F5ADA" w:rsidRPr="00DE18B7" w:rsidRDefault="002821A6" w:rsidP="00966DE7">
      <w:pPr>
        <w:ind w:right="1439"/>
        <w:rPr>
          <w:rFonts w:ascii="Arial" w:hAnsi="Arial" w:cs="Arial"/>
          <w:sz w:val="20"/>
          <w:szCs w:val="20"/>
        </w:rPr>
      </w:pPr>
      <w:r w:rsidRPr="002821A6">
        <w:rPr>
          <w:rFonts w:ascii="Arial" w:hAnsi="Arial" w:cs="Arial"/>
          <w:sz w:val="20"/>
          <w:szCs w:val="20"/>
        </w:rPr>
        <w:t>38—Director.</w:t>
      </w:r>
    </w:p>
    <w:p w:rsidR="009F5ADA" w:rsidRPr="00DE18B7" w:rsidRDefault="002821A6" w:rsidP="00966DE7">
      <w:pPr>
        <w:ind w:right="1439"/>
        <w:rPr>
          <w:rFonts w:ascii="Arial" w:hAnsi="Arial" w:cs="Arial"/>
          <w:sz w:val="20"/>
          <w:szCs w:val="20"/>
        </w:rPr>
      </w:pPr>
      <w:r w:rsidRPr="002821A6">
        <w:rPr>
          <w:rFonts w:ascii="Arial" w:hAnsi="Arial" w:cs="Arial"/>
          <w:sz w:val="20"/>
          <w:szCs w:val="20"/>
        </w:rPr>
        <w:t>39—Staff of the Commission.</w:t>
      </w:r>
    </w:p>
    <w:p w:rsidR="009F5ADA" w:rsidRPr="00DE18B7" w:rsidRDefault="002821A6" w:rsidP="00966DE7">
      <w:pPr>
        <w:ind w:right="1439"/>
        <w:rPr>
          <w:rFonts w:ascii="Arial" w:hAnsi="Arial" w:cs="Arial"/>
          <w:sz w:val="20"/>
          <w:szCs w:val="20"/>
        </w:rPr>
      </w:pPr>
      <w:r w:rsidRPr="002821A6">
        <w:rPr>
          <w:rFonts w:ascii="Arial" w:hAnsi="Arial" w:cs="Arial"/>
          <w:sz w:val="20"/>
          <w:szCs w:val="20"/>
        </w:rPr>
        <w:lastRenderedPageBreak/>
        <w:t>40—Delegation by the Commission.</w:t>
      </w:r>
    </w:p>
    <w:p w:rsidR="009F5ADA" w:rsidRPr="00DE18B7" w:rsidRDefault="002821A6" w:rsidP="00966DE7">
      <w:pPr>
        <w:ind w:right="1439"/>
        <w:rPr>
          <w:rFonts w:ascii="Arial" w:hAnsi="Arial" w:cs="Arial"/>
          <w:sz w:val="20"/>
          <w:szCs w:val="20"/>
        </w:rPr>
      </w:pPr>
      <w:r w:rsidRPr="002821A6">
        <w:rPr>
          <w:rFonts w:ascii="Arial" w:hAnsi="Arial" w:cs="Arial"/>
          <w:sz w:val="20"/>
          <w:szCs w:val="20"/>
        </w:rPr>
        <w:t>41—Protection from personal liability.</w:t>
      </w:r>
    </w:p>
    <w:p w:rsidR="009F5ADA" w:rsidRPr="00DE18B7" w:rsidRDefault="002821A6" w:rsidP="00966DE7">
      <w:pPr>
        <w:ind w:right="1439"/>
        <w:rPr>
          <w:rFonts w:ascii="Arial" w:hAnsi="Arial" w:cs="Arial"/>
          <w:sz w:val="20"/>
          <w:szCs w:val="20"/>
        </w:rPr>
      </w:pPr>
      <w:r w:rsidRPr="002821A6">
        <w:rPr>
          <w:rFonts w:ascii="Arial" w:hAnsi="Arial" w:cs="Arial"/>
          <w:sz w:val="20"/>
          <w:szCs w:val="20"/>
        </w:rPr>
        <w:t>42—Common seal.</w:t>
      </w:r>
    </w:p>
    <w:p w:rsidR="00C95861" w:rsidRPr="00DE18B7" w:rsidRDefault="00C95861" w:rsidP="00966DE7">
      <w:pPr>
        <w:ind w:right="1439"/>
        <w:rPr>
          <w:rFonts w:ascii="Arial" w:hAnsi="Arial" w:cs="Arial"/>
          <w:sz w:val="20"/>
          <w:szCs w:val="20"/>
        </w:rPr>
      </w:pPr>
    </w:p>
    <w:p w:rsidR="009F5ADA" w:rsidRPr="00DE18B7" w:rsidRDefault="002821A6" w:rsidP="001F4E60">
      <w:pPr>
        <w:ind w:right="1439"/>
        <w:jc w:val="center"/>
        <w:rPr>
          <w:rFonts w:ascii="Arial" w:hAnsi="Arial" w:cs="Arial"/>
          <w:b/>
          <w:sz w:val="20"/>
          <w:szCs w:val="20"/>
        </w:rPr>
      </w:pPr>
      <w:r w:rsidRPr="002821A6">
        <w:rPr>
          <w:rFonts w:ascii="Arial" w:hAnsi="Arial" w:cs="Arial"/>
          <w:b/>
          <w:sz w:val="20"/>
          <w:szCs w:val="20"/>
        </w:rPr>
        <w:t>PART VI—THE PUBLIC BENEFIT ORGANISATIONS TRIBUNAL</w:t>
      </w:r>
    </w:p>
    <w:p w:rsidR="00C95861" w:rsidRPr="00DE18B7" w:rsidRDefault="00C95861" w:rsidP="00966DE7">
      <w:pPr>
        <w:ind w:right="1439"/>
        <w:rPr>
          <w:rFonts w:ascii="Arial" w:hAnsi="Arial" w:cs="Arial"/>
          <w:b/>
          <w:sz w:val="20"/>
          <w:szCs w:val="20"/>
        </w:rPr>
      </w:pPr>
    </w:p>
    <w:p w:rsidR="009F5ADA" w:rsidRPr="00DE18B7" w:rsidRDefault="002821A6" w:rsidP="00966DE7">
      <w:pPr>
        <w:ind w:right="1439"/>
        <w:rPr>
          <w:rFonts w:ascii="Arial" w:hAnsi="Arial" w:cs="Arial"/>
          <w:sz w:val="20"/>
          <w:szCs w:val="20"/>
        </w:rPr>
      </w:pPr>
      <w:r w:rsidRPr="002821A6">
        <w:rPr>
          <w:rFonts w:ascii="Arial" w:hAnsi="Arial" w:cs="Arial"/>
          <w:sz w:val="20"/>
          <w:szCs w:val="20"/>
        </w:rPr>
        <w:t>43—Establishment of the Tribunal.</w:t>
      </w:r>
    </w:p>
    <w:p w:rsidR="009F5ADA" w:rsidRPr="00DE18B7" w:rsidRDefault="002821A6" w:rsidP="00966DE7">
      <w:pPr>
        <w:ind w:right="1439"/>
        <w:rPr>
          <w:rFonts w:ascii="Arial" w:hAnsi="Arial" w:cs="Arial"/>
          <w:sz w:val="20"/>
          <w:szCs w:val="20"/>
        </w:rPr>
      </w:pPr>
      <w:r w:rsidRPr="002821A6">
        <w:rPr>
          <w:rFonts w:ascii="Arial" w:hAnsi="Arial" w:cs="Arial"/>
          <w:sz w:val="20"/>
          <w:szCs w:val="20"/>
        </w:rPr>
        <w:t>44—Jurisdiction of the Tribunal.</w:t>
      </w:r>
    </w:p>
    <w:p w:rsidR="009F5ADA" w:rsidRPr="00DE18B7" w:rsidRDefault="002821A6" w:rsidP="00966DE7">
      <w:pPr>
        <w:ind w:right="1439"/>
        <w:rPr>
          <w:rFonts w:ascii="Arial" w:hAnsi="Arial" w:cs="Arial"/>
          <w:sz w:val="20"/>
          <w:szCs w:val="20"/>
        </w:rPr>
      </w:pPr>
      <w:r w:rsidRPr="002821A6">
        <w:rPr>
          <w:rFonts w:ascii="Arial" w:hAnsi="Arial" w:cs="Arial"/>
          <w:sz w:val="20"/>
          <w:szCs w:val="20"/>
        </w:rPr>
        <w:t>45—Powers of the Tribunal.</w:t>
      </w:r>
    </w:p>
    <w:p w:rsidR="009F5ADA" w:rsidRPr="00DE18B7" w:rsidRDefault="002821A6" w:rsidP="00966DE7">
      <w:pPr>
        <w:ind w:right="1439"/>
        <w:rPr>
          <w:rFonts w:ascii="Arial" w:hAnsi="Arial" w:cs="Arial"/>
          <w:sz w:val="20"/>
          <w:szCs w:val="20"/>
        </w:rPr>
      </w:pPr>
      <w:r w:rsidRPr="002821A6">
        <w:rPr>
          <w:rFonts w:ascii="Arial" w:hAnsi="Arial" w:cs="Arial"/>
          <w:sz w:val="20"/>
          <w:szCs w:val="20"/>
        </w:rPr>
        <w:t>46—Disobedience of summons to give evidence, etc.</w:t>
      </w:r>
    </w:p>
    <w:p w:rsidR="009F5ADA" w:rsidRPr="00DE18B7" w:rsidRDefault="002821A6" w:rsidP="00966DE7">
      <w:pPr>
        <w:ind w:right="1439"/>
        <w:rPr>
          <w:rFonts w:ascii="Arial" w:hAnsi="Arial" w:cs="Arial"/>
          <w:sz w:val="20"/>
          <w:szCs w:val="20"/>
        </w:rPr>
      </w:pPr>
      <w:r w:rsidRPr="002821A6">
        <w:rPr>
          <w:rFonts w:ascii="Arial" w:hAnsi="Arial" w:cs="Arial"/>
          <w:sz w:val="20"/>
          <w:szCs w:val="20"/>
        </w:rPr>
        <w:t>47—Enforcement of orders for damages and costs.</w:t>
      </w:r>
    </w:p>
    <w:p w:rsidR="009F5ADA" w:rsidRPr="00DE18B7" w:rsidRDefault="002821A6" w:rsidP="00966DE7">
      <w:pPr>
        <w:ind w:right="1439"/>
        <w:rPr>
          <w:rFonts w:ascii="Arial" w:hAnsi="Arial" w:cs="Arial"/>
          <w:sz w:val="20"/>
          <w:szCs w:val="20"/>
        </w:rPr>
      </w:pPr>
      <w:r w:rsidRPr="002821A6">
        <w:rPr>
          <w:rFonts w:ascii="Arial" w:hAnsi="Arial" w:cs="Arial"/>
          <w:sz w:val="20"/>
          <w:szCs w:val="20"/>
        </w:rPr>
        <w:t>48—Rules of the Tribunal.</w:t>
      </w:r>
    </w:p>
    <w:p w:rsidR="00D37CED" w:rsidRPr="00DE18B7" w:rsidRDefault="00D37CED" w:rsidP="00966DE7">
      <w:pPr>
        <w:ind w:right="1439"/>
        <w:rPr>
          <w:rFonts w:ascii="Arial" w:hAnsi="Arial" w:cs="Arial"/>
          <w:b/>
          <w:sz w:val="20"/>
          <w:szCs w:val="20"/>
        </w:rPr>
      </w:pPr>
    </w:p>
    <w:p w:rsidR="009F5ADA" w:rsidRPr="00DE18B7" w:rsidRDefault="002821A6" w:rsidP="001F4E60">
      <w:pPr>
        <w:ind w:right="1439"/>
        <w:jc w:val="center"/>
        <w:rPr>
          <w:rFonts w:ascii="Arial" w:hAnsi="Arial" w:cs="Arial"/>
          <w:b/>
          <w:sz w:val="20"/>
          <w:szCs w:val="20"/>
        </w:rPr>
      </w:pPr>
      <w:r w:rsidRPr="002821A6">
        <w:rPr>
          <w:rFonts w:ascii="Arial" w:hAnsi="Arial" w:cs="Arial"/>
          <w:b/>
          <w:sz w:val="20"/>
          <w:szCs w:val="20"/>
        </w:rPr>
        <w:t>PART VII—FINANCIAL PROVISIONS</w:t>
      </w:r>
    </w:p>
    <w:p w:rsidR="00D37CED" w:rsidRPr="00DE18B7" w:rsidRDefault="00D37CED" w:rsidP="00966DE7">
      <w:pPr>
        <w:ind w:right="1439"/>
        <w:rPr>
          <w:rFonts w:ascii="Arial" w:hAnsi="Arial" w:cs="Arial"/>
          <w:sz w:val="20"/>
          <w:szCs w:val="20"/>
        </w:rPr>
      </w:pPr>
    </w:p>
    <w:p w:rsidR="009F5ADA" w:rsidRPr="00DE18B7" w:rsidRDefault="002821A6" w:rsidP="00966DE7">
      <w:pPr>
        <w:ind w:right="1439"/>
        <w:rPr>
          <w:rFonts w:ascii="Arial" w:hAnsi="Arial" w:cs="Arial"/>
          <w:sz w:val="20"/>
          <w:szCs w:val="20"/>
        </w:rPr>
      </w:pPr>
      <w:r w:rsidRPr="002821A6">
        <w:rPr>
          <w:rFonts w:ascii="Arial" w:hAnsi="Arial" w:cs="Arial"/>
          <w:sz w:val="20"/>
          <w:szCs w:val="20"/>
        </w:rPr>
        <w:t>49—Funds of the Commission.</w:t>
      </w:r>
    </w:p>
    <w:p w:rsidR="009F5ADA" w:rsidRPr="00DE18B7" w:rsidRDefault="002821A6" w:rsidP="00966DE7">
      <w:pPr>
        <w:ind w:right="1439"/>
        <w:rPr>
          <w:rFonts w:ascii="Arial" w:hAnsi="Arial" w:cs="Arial"/>
          <w:sz w:val="20"/>
          <w:szCs w:val="20"/>
        </w:rPr>
      </w:pPr>
      <w:r w:rsidRPr="002821A6">
        <w:rPr>
          <w:rFonts w:ascii="Arial" w:hAnsi="Arial" w:cs="Arial"/>
          <w:sz w:val="20"/>
          <w:szCs w:val="20"/>
        </w:rPr>
        <w:t>50—Financial year.</w:t>
      </w:r>
    </w:p>
    <w:p w:rsidR="009F5ADA" w:rsidRPr="00DE18B7" w:rsidRDefault="002821A6" w:rsidP="00966DE7">
      <w:pPr>
        <w:ind w:right="1439"/>
        <w:rPr>
          <w:rFonts w:ascii="Arial" w:hAnsi="Arial" w:cs="Arial"/>
          <w:sz w:val="20"/>
          <w:szCs w:val="20"/>
        </w:rPr>
      </w:pPr>
      <w:r w:rsidRPr="002821A6">
        <w:rPr>
          <w:rFonts w:ascii="Arial" w:hAnsi="Arial" w:cs="Arial"/>
          <w:sz w:val="20"/>
          <w:szCs w:val="20"/>
        </w:rPr>
        <w:t>51—Annual estimates.</w:t>
      </w:r>
    </w:p>
    <w:p w:rsidR="009F5ADA" w:rsidRPr="00DE18B7" w:rsidRDefault="002821A6" w:rsidP="00966DE7">
      <w:pPr>
        <w:ind w:right="1439"/>
        <w:rPr>
          <w:rFonts w:ascii="Arial" w:hAnsi="Arial" w:cs="Arial"/>
          <w:sz w:val="20"/>
          <w:szCs w:val="20"/>
        </w:rPr>
      </w:pPr>
      <w:r w:rsidRPr="002821A6">
        <w:rPr>
          <w:rFonts w:ascii="Arial" w:hAnsi="Arial" w:cs="Arial"/>
          <w:sz w:val="20"/>
          <w:szCs w:val="20"/>
        </w:rPr>
        <w:t>52—Accounts and audit.</w:t>
      </w:r>
    </w:p>
    <w:p w:rsidR="009F5ADA" w:rsidRPr="00DE18B7" w:rsidRDefault="002821A6" w:rsidP="00966DE7">
      <w:pPr>
        <w:ind w:right="1439"/>
        <w:rPr>
          <w:rFonts w:ascii="Arial" w:hAnsi="Arial" w:cs="Arial"/>
          <w:sz w:val="20"/>
          <w:szCs w:val="20"/>
        </w:rPr>
      </w:pPr>
      <w:r w:rsidRPr="002821A6">
        <w:rPr>
          <w:rFonts w:ascii="Arial" w:hAnsi="Arial" w:cs="Arial"/>
          <w:sz w:val="20"/>
          <w:szCs w:val="20"/>
        </w:rPr>
        <w:t>53—Investment of funds.</w:t>
      </w:r>
    </w:p>
    <w:p w:rsidR="00C95861" w:rsidRPr="00DE18B7" w:rsidRDefault="00C95861" w:rsidP="00966DE7">
      <w:pPr>
        <w:ind w:right="1439"/>
        <w:rPr>
          <w:rFonts w:ascii="Arial" w:hAnsi="Arial" w:cs="Arial"/>
          <w:sz w:val="20"/>
          <w:szCs w:val="20"/>
        </w:rPr>
      </w:pPr>
    </w:p>
    <w:p w:rsidR="009F5ADA" w:rsidRPr="00DE18B7" w:rsidRDefault="002821A6" w:rsidP="001F4E60">
      <w:pPr>
        <w:ind w:right="1439"/>
        <w:jc w:val="center"/>
        <w:rPr>
          <w:rFonts w:ascii="Arial" w:hAnsi="Arial" w:cs="Arial"/>
          <w:b/>
          <w:sz w:val="20"/>
          <w:szCs w:val="20"/>
        </w:rPr>
      </w:pPr>
      <w:r w:rsidRPr="002821A6">
        <w:rPr>
          <w:rFonts w:ascii="Arial" w:hAnsi="Arial" w:cs="Arial"/>
          <w:b/>
          <w:sz w:val="20"/>
          <w:szCs w:val="20"/>
        </w:rPr>
        <w:t>PART VII—MISCELLANEOUS PROVISIONS</w:t>
      </w:r>
    </w:p>
    <w:p w:rsidR="00C95861" w:rsidRPr="00DE18B7" w:rsidRDefault="00C95861" w:rsidP="00966DE7">
      <w:pPr>
        <w:ind w:right="1439"/>
        <w:rPr>
          <w:rFonts w:ascii="Arial" w:hAnsi="Arial" w:cs="Arial"/>
          <w:b/>
          <w:sz w:val="20"/>
          <w:szCs w:val="20"/>
        </w:rPr>
      </w:pPr>
    </w:p>
    <w:p w:rsidR="009F5ADA" w:rsidRPr="00DE18B7" w:rsidRDefault="002821A6" w:rsidP="00966DE7">
      <w:pPr>
        <w:ind w:right="1439"/>
        <w:rPr>
          <w:rFonts w:ascii="Arial" w:hAnsi="Arial" w:cs="Arial"/>
          <w:sz w:val="20"/>
          <w:szCs w:val="20"/>
        </w:rPr>
      </w:pPr>
      <w:r w:rsidRPr="002821A6">
        <w:rPr>
          <w:rFonts w:ascii="Arial" w:hAnsi="Arial" w:cs="Arial"/>
          <w:sz w:val="20"/>
          <w:szCs w:val="20"/>
        </w:rPr>
        <w:t>54—Voluntary deregistration, dissolution or winding-up.</w:t>
      </w:r>
    </w:p>
    <w:p w:rsidR="009F5ADA" w:rsidRPr="00DE18B7" w:rsidRDefault="002821A6" w:rsidP="00966DE7">
      <w:pPr>
        <w:ind w:right="1439"/>
        <w:rPr>
          <w:rFonts w:ascii="Arial" w:hAnsi="Arial" w:cs="Arial"/>
          <w:sz w:val="20"/>
          <w:szCs w:val="20"/>
        </w:rPr>
      </w:pPr>
      <w:r w:rsidRPr="002821A6">
        <w:rPr>
          <w:rFonts w:ascii="Arial" w:hAnsi="Arial" w:cs="Arial"/>
          <w:sz w:val="20"/>
          <w:szCs w:val="20"/>
        </w:rPr>
        <w:t>55—Offences and penalty.</w:t>
      </w:r>
    </w:p>
    <w:p w:rsidR="009F5ADA" w:rsidRPr="00DE18B7" w:rsidRDefault="002821A6" w:rsidP="00966DE7">
      <w:pPr>
        <w:ind w:right="1439"/>
        <w:rPr>
          <w:rFonts w:ascii="Arial" w:hAnsi="Arial" w:cs="Arial"/>
          <w:sz w:val="20"/>
          <w:szCs w:val="20"/>
        </w:rPr>
      </w:pPr>
      <w:r w:rsidRPr="002821A6">
        <w:rPr>
          <w:rFonts w:ascii="Arial" w:hAnsi="Arial" w:cs="Arial"/>
          <w:sz w:val="20"/>
          <w:szCs w:val="20"/>
        </w:rPr>
        <w:t>56—Income and economic activity</w:t>
      </w:r>
    </w:p>
    <w:p w:rsidR="009F5ADA" w:rsidRPr="00DE18B7" w:rsidRDefault="002821A6" w:rsidP="00966DE7">
      <w:pPr>
        <w:ind w:right="1439"/>
        <w:rPr>
          <w:rFonts w:ascii="Arial" w:hAnsi="Arial" w:cs="Arial"/>
          <w:sz w:val="20"/>
          <w:szCs w:val="20"/>
        </w:rPr>
      </w:pPr>
      <w:r w:rsidRPr="002821A6">
        <w:rPr>
          <w:rFonts w:ascii="Arial" w:hAnsi="Arial" w:cs="Arial"/>
          <w:sz w:val="20"/>
          <w:szCs w:val="20"/>
        </w:rPr>
        <w:t>57—Public policy and political activities</w:t>
      </w:r>
    </w:p>
    <w:p w:rsidR="009F5ADA" w:rsidRPr="00DE18B7" w:rsidRDefault="002821A6" w:rsidP="00966DE7">
      <w:pPr>
        <w:ind w:right="1439"/>
        <w:rPr>
          <w:rFonts w:ascii="Arial" w:hAnsi="Arial" w:cs="Arial"/>
          <w:sz w:val="20"/>
          <w:szCs w:val="20"/>
        </w:rPr>
      </w:pPr>
      <w:r w:rsidRPr="002821A6">
        <w:rPr>
          <w:rFonts w:ascii="Arial" w:hAnsi="Arial" w:cs="Arial"/>
          <w:sz w:val="20"/>
          <w:szCs w:val="20"/>
        </w:rPr>
        <w:t>58—Involvement by Government.</w:t>
      </w:r>
    </w:p>
    <w:p w:rsidR="009F5ADA" w:rsidRPr="00DE18B7" w:rsidRDefault="002821A6" w:rsidP="00966DE7">
      <w:pPr>
        <w:ind w:right="1439"/>
        <w:rPr>
          <w:rFonts w:ascii="Arial" w:hAnsi="Arial" w:cs="Arial"/>
          <w:sz w:val="20"/>
          <w:szCs w:val="20"/>
        </w:rPr>
      </w:pPr>
      <w:r w:rsidRPr="002821A6">
        <w:rPr>
          <w:rFonts w:ascii="Arial" w:hAnsi="Arial" w:cs="Arial"/>
          <w:sz w:val="20"/>
          <w:szCs w:val="20"/>
        </w:rPr>
        <w:t>59—Entry Permits</w:t>
      </w:r>
    </w:p>
    <w:p w:rsidR="009F5ADA" w:rsidRPr="00DE18B7" w:rsidRDefault="002821A6" w:rsidP="00966DE7">
      <w:pPr>
        <w:ind w:right="1439"/>
        <w:rPr>
          <w:rFonts w:ascii="Arial" w:hAnsi="Arial" w:cs="Arial"/>
          <w:sz w:val="20"/>
          <w:szCs w:val="20"/>
        </w:rPr>
      </w:pPr>
      <w:r w:rsidRPr="002821A6">
        <w:rPr>
          <w:rFonts w:ascii="Arial" w:hAnsi="Arial" w:cs="Arial"/>
          <w:sz w:val="20"/>
          <w:szCs w:val="20"/>
        </w:rPr>
        <w:t>60—Regulations.</w:t>
      </w:r>
    </w:p>
    <w:p w:rsidR="009F5ADA" w:rsidRPr="00DE18B7" w:rsidRDefault="002821A6" w:rsidP="00966DE7">
      <w:pPr>
        <w:ind w:right="1439"/>
        <w:rPr>
          <w:rFonts w:ascii="Arial" w:hAnsi="Arial" w:cs="Arial"/>
          <w:sz w:val="20"/>
          <w:szCs w:val="20"/>
        </w:rPr>
      </w:pPr>
      <w:r w:rsidRPr="002821A6">
        <w:rPr>
          <w:rFonts w:ascii="Arial" w:hAnsi="Arial" w:cs="Arial"/>
          <w:sz w:val="20"/>
          <w:szCs w:val="20"/>
        </w:rPr>
        <w:t>61—Repeal of No. 19 of 1990.</w:t>
      </w:r>
    </w:p>
    <w:p w:rsidR="009F5ADA" w:rsidRPr="00DE18B7" w:rsidRDefault="002821A6" w:rsidP="00966DE7">
      <w:pPr>
        <w:ind w:right="1439"/>
        <w:rPr>
          <w:rFonts w:ascii="Arial" w:hAnsi="Arial" w:cs="Arial"/>
          <w:sz w:val="20"/>
          <w:szCs w:val="20"/>
        </w:rPr>
      </w:pPr>
      <w:r w:rsidRPr="002821A6">
        <w:rPr>
          <w:rFonts w:ascii="Arial" w:hAnsi="Arial" w:cs="Arial"/>
          <w:sz w:val="20"/>
          <w:szCs w:val="20"/>
        </w:rPr>
        <w:t>62—Transition.</w:t>
      </w:r>
    </w:p>
    <w:p w:rsidR="00C95861" w:rsidRPr="00C95861" w:rsidRDefault="00C95861" w:rsidP="00966DE7">
      <w:pPr>
        <w:ind w:right="1439"/>
        <w:rPr>
          <w:rFonts w:ascii="Arial" w:hAnsi="Arial" w:cs="Arial"/>
        </w:rPr>
      </w:pPr>
    </w:p>
    <w:p w:rsidR="009F5ADA" w:rsidRPr="00DE18B7" w:rsidRDefault="002821A6" w:rsidP="00966DE7">
      <w:pPr>
        <w:ind w:right="1439"/>
        <w:rPr>
          <w:rFonts w:ascii="Arial" w:hAnsi="Arial" w:cs="Arial"/>
          <w:b/>
          <w:sz w:val="20"/>
          <w:szCs w:val="20"/>
        </w:rPr>
      </w:pPr>
      <w:r w:rsidRPr="002821A6">
        <w:rPr>
          <w:rFonts w:ascii="Arial" w:hAnsi="Arial" w:cs="Arial"/>
          <w:b/>
          <w:sz w:val="20"/>
          <w:szCs w:val="20"/>
        </w:rPr>
        <w:t>FIRST SCHEDULE</w:t>
      </w:r>
    </w:p>
    <w:p w:rsidR="009F5ADA" w:rsidRPr="00DE18B7" w:rsidRDefault="002821A6" w:rsidP="00966DE7">
      <w:pPr>
        <w:ind w:right="1439"/>
        <w:rPr>
          <w:rFonts w:ascii="Arial" w:hAnsi="Arial" w:cs="Arial"/>
          <w:b/>
          <w:sz w:val="20"/>
          <w:szCs w:val="20"/>
        </w:rPr>
      </w:pPr>
      <w:r w:rsidRPr="002821A6">
        <w:rPr>
          <w:rFonts w:ascii="Arial" w:hAnsi="Arial" w:cs="Arial"/>
          <w:b/>
          <w:sz w:val="20"/>
          <w:szCs w:val="20"/>
        </w:rPr>
        <w:t>PRINCIPLES FOR EFFECTIVE COLLABORATION BETWEEN THE GOVERNMENT AND PUBLIC BENEFIT ORGANISATIONS</w:t>
      </w:r>
    </w:p>
    <w:p w:rsidR="00980AF2" w:rsidRPr="00DE18B7" w:rsidRDefault="00980AF2" w:rsidP="00966DE7">
      <w:pPr>
        <w:ind w:right="1439"/>
        <w:rPr>
          <w:rFonts w:ascii="Arial" w:hAnsi="Arial" w:cs="Arial"/>
          <w:b/>
          <w:sz w:val="20"/>
          <w:szCs w:val="20"/>
        </w:rPr>
      </w:pPr>
    </w:p>
    <w:p w:rsidR="009F5ADA" w:rsidRPr="00DE18B7" w:rsidRDefault="002821A6" w:rsidP="00966DE7">
      <w:pPr>
        <w:ind w:right="1439"/>
        <w:rPr>
          <w:rFonts w:ascii="Arial" w:hAnsi="Arial" w:cs="Arial"/>
          <w:b/>
          <w:sz w:val="20"/>
          <w:szCs w:val="20"/>
        </w:rPr>
      </w:pPr>
      <w:r w:rsidRPr="002821A6">
        <w:rPr>
          <w:rFonts w:ascii="Arial" w:hAnsi="Arial" w:cs="Arial"/>
          <w:b/>
          <w:sz w:val="20"/>
          <w:szCs w:val="20"/>
        </w:rPr>
        <w:t>SECOND SCHEDULE</w:t>
      </w:r>
    </w:p>
    <w:p w:rsidR="009F5ADA" w:rsidRPr="00DE18B7" w:rsidRDefault="002821A6" w:rsidP="00966DE7">
      <w:pPr>
        <w:ind w:right="1439"/>
        <w:rPr>
          <w:rFonts w:ascii="Arial" w:hAnsi="Arial" w:cs="Arial"/>
          <w:b/>
          <w:sz w:val="20"/>
          <w:szCs w:val="20"/>
        </w:rPr>
      </w:pPr>
      <w:r w:rsidRPr="002821A6">
        <w:rPr>
          <w:rFonts w:ascii="Arial" w:hAnsi="Arial" w:cs="Arial"/>
          <w:b/>
          <w:sz w:val="20"/>
          <w:szCs w:val="20"/>
        </w:rPr>
        <w:t>BENEFITS OF REGISTRATION</w:t>
      </w:r>
    </w:p>
    <w:p w:rsidR="009F5ADA" w:rsidRPr="00C95861" w:rsidRDefault="002821A6" w:rsidP="00966DE7">
      <w:pPr>
        <w:ind w:right="1439"/>
        <w:rPr>
          <w:rFonts w:ascii="Arial" w:hAnsi="Arial" w:cs="Arial"/>
          <w:b/>
        </w:rPr>
      </w:pPr>
      <w:r w:rsidRPr="002821A6">
        <w:rPr>
          <w:rFonts w:ascii="Arial" w:hAnsi="Arial" w:cs="Arial"/>
          <w:b/>
          <w:sz w:val="20"/>
          <w:szCs w:val="20"/>
        </w:rPr>
        <w:t>THIRD SCHEDULE</w:t>
      </w:r>
    </w:p>
    <w:p w:rsidR="009F5ADA" w:rsidRPr="00DE18B7" w:rsidRDefault="002821A6" w:rsidP="00966DE7">
      <w:pPr>
        <w:ind w:right="1439"/>
        <w:rPr>
          <w:rFonts w:ascii="Arial" w:hAnsi="Arial" w:cs="Arial"/>
          <w:b/>
          <w:sz w:val="20"/>
          <w:szCs w:val="20"/>
        </w:rPr>
      </w:pPr>
      <w:r w:rsidRPr="002821A6">
        <w:rPr>
          <w:rFonts w:ascii="Arial" w:hAnsi="Arial" w:cs="Arial"/>
          <w:b/>
          <w:sz w:val="20"/>
          <w:szCs w:val="20"/>
        </w:rPr>
        <w:t>PROCEDURE FOR NOMINATING MEMBERS OF THE COMMISSION</w:t>
      </w:r>
    </w:p>
    <w:p w:rsidR="00980AF2" w:rsidRPr="00DE18B7" w:rsidRDefault="00980AF2" w:rsidP="00966DE7">
      <w:pPr>
        <w:ind w:right="1439"/>
        <w:rPr>
          <w:rFonts w:ascii="Arial" w:hAnsi="Arial" w:cs="Arial"/>
          <w:b/>
          <w:sz w:val="20"/>
          <w:szCs w:val="20"/>
        </w:rPr>
      </w:pPr>
    </w:p>
    <w:p w:rsidR="009F5ADA" w:rsidRPr="00DE18B7" w:rsidRDefault="002821A6" w:rsidP="00966DE7">
      <w:pPr>
        <w:ind w:right="1439"/>
        <w:rPr>
          <w:rFonts w:ascii="Arial" w:hAnsi="Arial" w:cs="Arial"/>
          <w:b/>
          <w:sz w:val="20"/>
          <w:szCs w:val="20"/>
        </w:rPr>
      </w:pPr>
      <w:r w:rsidRPr="002821A6">
        <w:rPr>
          <w:rFonts w:ascii="Arial" w:hAnsi="Arial" w:cs="Arial"/>
          <w:b/>
          <w:sz w:val="20"/>
          <w:szCs w:val="20"/>
        </w:rPr>
        <w:t>FOURTH SCHEDULE</w:t>
      </w:r>
    </w:p>
    <w:p w:rsidR="009F5ADA" w:rsidRPr="00DE18B7" w:rsidRDefault="002821A6" w:rsidP="00966DE7">
      <w:pPr>
        <w:ind w:right="1439"/>
        <w:rPr>
          <w:rFonts w:ascii="Arial" w:hAnsi="Arial" w:cs="Arial"/>
          <w:b/>
          <w:sz w:val="20"/>
          <w:szCs w:val="20"/>
        </w:rPr>
      </w:pPr>
      <w:r w:rsidRPr="002821A6">
        <w:rPr>
          <w:rFonts w:ascii="Arial" w:hAnsi="Arial" w:cs="Arial"/>
          <w:b/>
          <w:sz w:val="20"/>
          <w:szCs w:val="20"/>
        </w:rPr>
        <w:t>PROVISIONS AS TO THE CONDUCT OF BUSINESS AND AFFAIRS OF THE COMMISSION</w:t>
      </w:r>
    </w:p>
    <w:p w:rsidR="00980AF2" w:rsidRPr="00DE18B7" w:rsidRDefault="00980AF2" w:rsidP="00966DE7">
      <w:pPr>
        <w:ind w:right="1439"/>
        <w:rPr>
          <w:rFonts w:ascii="Arial" w:hAnsi="Arial" w:cs="Arial"/>
          <w:b/>
          <w:sz w:val="20"/>
          <w:szCs w:val="20"/>
        </w:rPr>
      </w:pPr>
    </w:p>
    <w:p w:rsidR="009F5ADA" w:rsidRPr="00DE18B7" w:rsidRDefault="002821A6" w:rsidP="00966DE7">
      <w:pPr>
        <w:ind w:right="1439"/>
        <w:rPr>
          <w:rFonts w:ascii="Arial" w:hAnsi="Arial" w:cs="Arial"/>
          <w:b/>
          <w:sz w:val="20"/>
          <w:szCs w:val="20"/>
        </w:rPr>
      </w:pPr>
      <w:r w:rsidRPr="002821A6">
        <w:rPr>
          <w:rFonts w:ascii="Arial" w:hAnsi="Arial" w:cs="Arial"/>
          <w:b/>
          <w:sz w:val="20"/>
          <w:szCs w:val="20"/>
        </w:rPr>
        <w:t>FIFTH SCHEDULE</w:t>
      </w:r>
    </w:p>
    <w:p w:rsidR="009F5ADA" w:rsidRPr="00DE18B7" w:rsidRDefault="002821A6" w:rsidP="00966DE7">
      <w:pPr>
        <w:ind w:right="1439"/>
        <w:rPr>
          <w:rFonts w:ascii="Arial" w:hAnsi="Arial" w:cs="Arial"/>
          <w:b/>
          <w:sz w:val="20"/>
          <w:szCs w:val="20"/>
        </w:rPr>
      </w:pPr>
      <w:r w:rsidRPr="002821A6">
        <w:rPr>
          <w:rFonts w:ascii="Arial" w:hAnsi="Arial" w:cs="Arial"/>
          <w:b/>
          <w:sz w:val="20"/>
          <w:szCs w:val="20"/>
        </w:rPr>
        <w:t>TRANSITIONAL PROVISIONS</w:t>
      </w:r>
    </w:p>
    <w:p w:rsidR="009F5ADA" w:rsidRDefault="002821A6" w:rsidP="001F4E60">
      <w:pPr>
        <w:ind w:right="1440"/>
        <w:jc w:val="center"/>
        <w:rPr>
          <w:rFonts w:ascii="Arial" w:hAnsi="Arial" w:cs="Arial"/>
          <w:b/>
        </w:rPr>
      </w:pPr>
      <w:r w:rsidRPr="002821A6">
        <w:rPr>
          <w:rFonts w:ascii="Arial" w:hAnsi="Arial" w:cs="Arial"/>
          <w:b/>
          <w:sz w:val="20"/>
          <w:szCs w:val="20"/>
        </w:rPr>
        <w:br w:type="page"/>
      </w:r>
      <w:r w:rsidR="009F5ADA" w:rsidRPr="00C95861">
        <w:rPr>
          <w:rFonts w:ascii="Arial" w:hAnsi="Arial" w:cs="Arial"/>
          <w:b/>
        </w:rPr>
        <w:lastRenderedPageBreak/>
        <w:t>THE PUBLIC BENEFIT ORGANISATIONS</w:t>
      </w:r>
      <w:r w:rsidR="001F4E60">
        <w:rPr>
          <w:rFonts w:ascii="Arial" w:hAnsi="Arial" w:cs="Arial"/>
          <w:b/>
        </w:rPr>
        <w:t xml:space="preserve"> </w:t>
      </w:r>
      <w:r w:rsidR="009F5ADA" w:rsidRPr="00C95861">
        <w:rPr>
          <w:rFonts w:ascii="Arial" w:hAnsi="Arial" w:cs="Arial"/>
          <w:b/>
        </w:rPr>
        <w:t>BILL, 2012</w:t>
      </w:r>
    </w:p>
    <w:p w:rsidR="00980AF2" w:rsidRPr="00C95861" w:rsidRDefault="00980AF2" w:rsidP="00966DE7">
      <w:pPr>
        <w:ind w:right="1439"/>
        <w:jc w:val="center"/>
        <w:rPr>
          <w:rFonts w:ascii="Arial" w:hAnsi="Arial" w:cs="Arial"/>
          <w:b/>
        </w:rPr>
      </w:pPr>
    </w:p>
    <w:p w:rsidR="009F5ADA" w:rsidRDefault="009F5ADA" w:rsidP="00966DE7">
      <w:pPr>
        <w:ind w:right="1439"/>
        <w:jc w:val="center"/>
        <w:rPr>
          <w:rFonts w:ascii="Arial" w:hAnsi="Arial" w:cs="Arial"/>
          <w:b/>
        </w:rPr>
      </w:pPr>
      <w:r w:rsidRPr="00C95861">
        <w:rPr>
          <w:rFonts w:ascii="Arial" w:hAnsi="Arial" w:cs="Arial"/>
          <w:b/>
        </w:rPr>
        <w:t>A Bill for</w:t>
      </w:r>
    </w:p>
    <w:p w:rsidR="00980AF2" w:rsidRPr="00C95861" w:rsidRDefault="00980AF2" w:rsidP="00966DE7">
      <w:pPr>
        <w:ind w:right="1439"/>
        <w:rPr>
          <w:rFonts w:ascii="Arial" w:hAnsi="Arial" w:cs="Arial"/>
          <w:b/>
        </w:rPr>
      </w:pPr>
    </w:p>
    <w:p w:rsidR="009F5ADA" w:rsidRDefault="00980AF2" w:rsidP="00966DE7">
      <w:pPr>
        <w:ind w:right="1439"/>
        <w:rPr>
          <w:rFonts w:ascii="Arial" w:hAnsi="Arial" w:cs="Arial"/>
          <w:b/>
        </w:rPr>
      </w:pPr>
      <w:r>
        <w:rPr>
          <w:rFonts w:ascii="Arial" w:hAnsi="Arial" w:cs="Arial"/>
          <w:b/>
        </w:rPr>
        <w:t xml:space="preserve">       </w:t>
      </w:r>
      <w:r w:rsidR="009F5ADA" w:rsidRPr="00C95861">
        <w:rPr>
          <w:rFonts w:ascii="Arial" w:hAnsi="Arial" w:cs="Arial"/>
          <w:b/>
        </w:rPr>
        <w:t>AN ACT of Parliament to provide for the establishment and operation of public benefit organisations; to provide for their registration; to establish an administrative and regulatory framework within which public benefit organisations can conduct their affairs and for connected purposes</w:t>
      </w:r>
    </w:p>
    <w:p w:rsidR="00980AF2" w:rsidRPr="00C95861" w:rsidRDefault="00980AF2" w:rsidP="00966DE7">
      <w:pPr>
        <w:ind w:right="1439"/>
        <w:rPr>
          <w:rFonts w:ascii="Arial" w:hAnsi="Arial" w:cs="Arial"/>
          <w:b/>
        </w:rPr>
      </w:pPr>
    </w:p>
    <w:p w:rsidR="009F5ADA" w:rsidRDefault="009F5ADA" w:rsidP="00966DE7">
      <w:pPr>
        <w:ind w:right="1439"/>
        <w:rPr>
          <w:rFonts w:ascii="Arial" w:hAnsi="Arial" w:cs="Arial"/>
          <w:i/>
        </w:rPr>
      </w:pPr>
      <w:r w:rsidRPr="00C95861">
        <w:rPr>
          <w:rFonts w:ascii="Arial" w:hAnsi="Arial" w:cs="Arial"/>
          <w:i/>
        </w:rPr>
        <w:t>Preamble:</w:t>
      </w:r>
    </w:p>
    <w:p w:rsidR="00980AF2" w:rsidRPr="00C95861" w:rsidRDefault="00980AF2" w:rsidP="00966DE7">
      <w:pPr>
        <w:ind w:right="1439"/>
        <w:rPr>
          <w:rFonts w:ascii="Arial" w:hAnsi="Arial" w:cs="Arial"/>
          <w:i/>
        </w:rPr>
      </w:pPr>
    </w:p>
    <w:p w:rsidR="009F5ADA" w:rsidRDefault="009F5ADA" w:rsidP="00966DE7">
      <w:pPr>
        <w:tabs>
          <w:tab w:val="left" w:pos="9000"/>
        </w:tabs>
        <w:ind w:right="27"/>
        <w:rPr>
          <w:rFonts w:ascii="Arial" w:hAnsi="Arial" w:cs="Arial"/>
        </w:rPr>
      </w:pPr>
      <w:r w:rsidRPr="00C95861">
        <w:rPr>
          <w:rFonts w:ascii="Arial" w:hAnsi="Arial" w:cs="Arial"/>
        </w:rPr>
        <w:t>Recognizing the important role that publi</w:t>
      </w:r>
      <w:r w:rsidR="00966DE7">
        <w:rPr>
          <w:rFonts w:ascii="Arial" w:hAnsi="Arial" w:cs="Arial"/>
        </w:rPr>
        <w:t xml:space="preserve">c benefit organizations play in </w:t>
      </w:r>
      <w:r w:rsidRPr="00C95861">
        <w:rPr>
          <w:rFonts w:ascii="Arial" w:hAnsi="Arial" w:cs="Arial"/>
        </w:rPr>
        <w:t>serving the public good, supporting development, social cohesion and tolerance within society; promoting democracy, respect for the rule of law, and providing accountability mechanisms that can contribute to improved governance;</w:t>
      </w:r>
    </w:p>
    <w:p w:rsidR="00980AF2" w:rsidRPr="00C95861" w:rsidRDefault="00980AF2" w:rsidP="00966DE7">
      <w:pPr>
        <w:ind w:right="1439"/>
        <w:rPr>
          <w:rFonts w:ascii="Arial" w:hAnsi="Arial" w:cs="Arial"/>
        </w:rPr>
      </w:pPr>
    </w:p>
    <w:p w:rsidR="009F5ADA" w:rsidRDefault="009F5ADA" w:rsidP="00966DE7">
      <w:pPr>
        <w:ind w:right="27"/>
        <w:rPr>
          <w:rFonts w:ascii="Arial" w:hAnsi="Arial" w:cs="Arial"/>
        </w:rPr>
      </w:pPr>
      <w:r w:rsidRPr="00C95861">
        <w:rPr>
          <w:rFonts w:ascii="Arial" w:hAnsi="Arial" w:cs="Arial"/>
        </w:rPr>
        <w:t>Conscious that government, business or public benefit organisations on their own, do not have the capability to meet all the challenges that society faces;</w:t>
      </w:r>
    </w:p>
    <w:p w:rsidR="00980AF2" w:rsidRPr="00C95861" w:rsidRDefault="00980AF2" w:rsidP="00966DE7">
      <w:pPr>
        <w:ind w:right="27"/>
        <w:rPr>
          <w:rFonts w:ascii="Arial" w:hAnsi="Arial" w:cs="Arial"/>
        </w:rPr>
      </w:pPr>
    </w:p>
    <w:p w:rsidR="009F5ADA" w:rsidRDefault="009F5ADA" w:rsidP="00966DE7">
      <w:pPr>
        <w:ind w:right="27"/>
        <w:rPr>
          <w:rFonts w:ascii="Arial" w:hAnsi="Arial" w:cs="Arial"/>
        </w:rPr>
      </w:pPr>
      <w:r w:rsidRPr="00C95861">
        <w:rPr>
          <w:rFonts w:ascii="Arial" w:hAnsi="Arial" w:cs="Arial"/>
        </w:rPr>
        <w:t>Cognizant that the Government is the primary provider of basic services and that public benefit organisations are increasingly involved in complementing the Government in all spheres of public service delivery;</w:t>
      </w:r>
    </w:p>
    <w:p w:rsidR="00980AF2" w:rsidRPr="00C95861" w:rsidRDefault="00980AF2" w:rsidP="00966DE7">
      <w:pPr>
        <w:ind w:right="27"/>
        <w:rPr>
          <w:rFonts w:ascii="Arial" w:hAnsi="Arial" w:cs="Arial"/>
        </w:rPr>
      </w:pPr>
    </w:p>
    <w:p w:rsidR="009F5ADA" w:rsidRDefault="009F5ADA" w:rsidP="00966DE7">
      <w:pPr>
        <w:ind w:right="27"/>
        <w:rPr>
          <w:rFonts w:ascii="Arial" w:hAnsi="Arial" w:cs="Arial"/>
        </w:rPr>
      </w:pPr>
      <w:r w:rsidRPr="00C95861">
        <w:rPr>
          <w:rFonts w:ascii="Arial" w:hAnsi="Arial" w:cs="Arial"/>
        </w:rPr>
        <w:t>Perceptive that the realization of Vision 2030 will depend on the contribution of not only the public and private sectors, but civil society and in particular, public benefit organizations as well;</w:t>
      </w:r>
    </w:p>
    <w:p w:rsidR="00980AF2" w:rsidRPr="00C95861" w:rsidRDefault="00980AF2" w:rsidP="00966DE7">
      <w:pPr>
        <w:ind w:right="27"/>
        <w:rPr>
          <w:rFonts w:ascii="Arial" w:hAnsi="Arial" w:cs="Arial"/>
        </w:rPr>
      </w:pPr>
    </w:p>
    <w:p w:rsidR="009F5ADA" w:rsidRDefault="009F5ADA" w:rsidP="00966DE7">
      <w:pPr>
        <w:ind w:right="27"/>
        <w:rPr>
          <w:rFonts w:ascii="Arial" w:hAnsi="Arial" w:cs="Arial"/>
        </w:rPr>
      </w:pPr>
      <w:r w:rsidRPr="00C95861">
        <w:rPr>
          <w:rFonts w:ascii="Arial" w:hAnsi="Arial" w:cs="Arial"/>
        </w:rPr>
        <w:t>Recognizing that civil society, including public benefit organizations, comprises a major economic sector that employs almost half as many people as the public sector;</w:t>
      </w:r>
    </w:p>
    <w:p w:rsidR="00980AF2" w:rsidRPr="00C95861" w:rsidRDefault="00980AF2" w:rsidP="00966DE7">
      <w:pPr>
        <w:ind w:right="27"/>
        <w:rPr>
          <w:rFonts w:ascii="Arial" w:hAnsi="Arial" w:cs="Arial"/>
        </w:rPr>
      </w:pPr>
    </w:p>
    <w:p w:rsidR="009F5ADA" w:rsidRDefault="009F5ADA" w:rsidP="00966DE7">
      <w:pPr>
        <w:ind w:right="27"/>
        <w:rPr>
          <w:rFonts w:ascii="Arial" w:hAnsi="Arial" w:cs="Arial"/>
        </w:rPr>
      </w:pPr>
      <w:r w:rsidRPr="00C95861">
        <w:rPr>
          <w:rFonts w:ascii="Arial" w:hAnsi="Arial" w:cs="Arial"/>
        </w:rPr>
        <w:t>Mindful that effective and efficient self-regulation is the basic foundation for an effective working civil society sector and keen to ensure that public benefit organizations maintain high standards of governance, transparency and accountability;</w:t>
      </w:r>
    </w:p>
    <w:p w:rsidR="00980AF2" w:rsidRPr="00C95861" w:rsidRDefault="00980AF2" w:rsidP="00966DE7">
      <w:pPr>
        <w:ind w:right="27"/>
        <w:rPr>
          <w:rFonts w:ascii="Arial" w:hAnsi="Arial" w:cs="Arial"/>
        </w:rPr>
      </w:pPr>
    </w:p>
    <w:p w:rsidR="009F5ADA" w:rsidRDefault="009F5ADA" w:rsidP="00966DE7">
      <w:pPr>
        <w:ind w:right="27"/>
        <w:rPr>
          <w:rFonts w:ascii="Arial" w:hAnsi="Arial" w:cs="Arial"/>
        </w:rPr>
      </w:pPr>
      <w:r w:rsidRPr="00C95861">
        <w:rPr>
          <w:rFonts w:ascii="Arial" w:hAnsi="Arial" w:cs="Arial"/>
        </w:rPr>
        <w:t>Observant that the efforts to establish an enabling environment for public benefit organizations have been ongoing and the current legislative framework is in need of revision as it does not provide an adequate regulatory and institutional framework for public benefit organizations;</w:t>
      </w:r>
    </w:p>
    <w:p w:rsidR="00980AF2" w:rsidRPr="00C95861" w:rsidRDefault="00980AF2" w:rsidP="00966DE7">
      <w:pPr>
        <w:ind w:right="27"/>
        <w:rPr>
          <w:rFonts w:ascii="Arial" w:hAnsi="Arial" w:cs="Arial"/>
        </w:rPr>
      </w:pPr>
    </w:p>
    <w:p w:rsidR="009F5ADA" w:rsidRPr="00C95861" w:rsidRDefault="009F5ADA" w:rsidP="00966DE7">
      <w:pPr>
        <w:ind w:right="27"/>
        <w:rPr>
          <w:rFonts w:ascii="Arial" w:hAnsi="Arial" w:cs="Arial"/>
        </w:rPr>
      </w:pPr>
      <w:r w:rsidRPr="00C95861">
        <w:rPr>
          <w:rFonts w:ascii="Arial" w:hAnsi="Arial" w:cs="Arial"/>
        </w:rPr>
        <w:t>Cognizant that laws permitting public benefit organizations to exist and operate freely are indispensable to the full and meaningful implementation of the freedoms of association, expression, and peaceful assembly in the Constitution, as well as increased development effectiveness through better service delivery, and empowerment of Kenyans;</w:t>
      </w:r>
    </w:p>
    <w:p w:rsidR="003C23C2" w:rsidRPr="00C95861" w:rsidRDefault="003C23C2" w:rsidP="00966DE7">
      <w:pPr>
        <w:ind w:right="1440"/>
        <w:rPr>
          <w:rFonts w:ascii="Arial" w:hAnsi="Arial" w:cs="Arial"/>
        </w:rPr>
      </w:pPr>
    </w:p>
    <w:p w:rsidR="003C23C2" w:rsidRPr="00C95861" w:rsidRDefault="003C23C2" w:rsidP="00966DE7">
      <w:pPr>
        <w:ind w:right="1439"/>
        <w:rPr>
          <w:rFonts w:ascii="Arial" w:hAnsi="Arial" w:cs="Arial"/>
        </w:rPr>
      </w:pPr>
      <w:r w:rsidRPr="00C95861">
        <w:rPr>
          <w:rFonts w:ascii="Arial" w:hAnsi="Arial" w:cs="Arial"/>
          <w:b/>
        </w:rPr>
        <w:t>ENACTED</w:t>
      </w:r>
      <w:r w:rsidRPr="00C95861">
        <w:rPr>
          <w:rFonts w:ascii="Arial" w:hAnsi="Arial" w:cs="Arial"/>
        </w:rPr>
        <w:t xml:space="preserve"> by the Parliament of Kenya, as follows—</w:t>
      </w:r>
    </w:p>
    <w:p w:rsidR="00980AF2" w:rsidRDefault="00980AF2" w:rsidP="00966DE7">
      <w:pPr>
        <w:ind w:right="1440"/>
        <w:rPr>
          <w:rFonts w:ascii="Arial" w:hAnsi="Arial" w:cs="Arial"/>
          <w:b/>
        </w:rPr>
      </w:pPr>
    </w:p>
    <w:p w:rsidR="005A0FD7" w:rsidRDefault="005A0FD7" w:rsidP="00966DE7">
      <w:pPr>
        <w:ind w:right="1440"/>
        <w:jc w:val="center"/>
        <w:rPr>
          <w:rFonts w:ascii="Arial" w:hAnsi="Arial" w:cs="Arial"/>
          <w:b/>
        </w:rPr>
      </w:pPr>
    </w:p>
    <w:p w:rsidR="003C23C2" w:rsidRPr="00C95861" w:rsidRDefault="003C23C2" w:rsidP="00966DE7">
      <w:pPr>
        <w:ind w:right="1440"/>
        <w:jc w:val="center"/>
        <w:rPr>
          <w:rFonts w:ascii="Arial" w:hAnsi="Arial" w:cs="Arial"/>
          <w:b/>
        </w:rPr>
      </w:pPr>
      <w:r w:rsidRPr="00C95861">
        <w:rPr>
          <w:rFonts w:ascii="Arial" w:hAnsi="Arial" w:cs="Arial"/>
          <w:b/>
        </w:rPr>
        <w:t>PART I—PRELIMINARY</w:t>
      </w:r>
    </w:p>
    <w:p w:rsidR="003C23C2" w:rsidRPr="00C95861" w:rsidRDefault="003C23C2" w:rsidP="00966DE7">
      <w:pPr>
        <w:ind w:right="1440"/>
        <w:rPr>
          <w:rFonts w:ascii="Arial" w:hAnsi="Arial" w:cs="Arial"/>
          <w:b/>
        </w:rPr>
      </w:pPr>
    </w:p>
    <w:p w:rsidR="003C23C2" w:rsidRPr="00AB7F2E" w:rsidRDefault="003C23C2" w:rsidP="00966DE7">
      <w:pPr>
        <w:ind w:right="1440"/>
        <w:rPr>
          <w:rFonts w:ascii="Arial" w:hAnsi="Arial" w:cs="Arial"/>
          <w:b/>
        </w:rPr>
      </w:pPr>
      <w:r w:rsidRPr="00AB7F2E">
        <w:rPr>
          <w:rFonts w:ascii="Arial" w:hAnsi="Arial" w:cs="Arial"/>
          <w:b/>
        </w:rPr>
        <w:t>Short title and commencement.</w:t>
      </w:r>
    </w:p>
    <w:p w:rsidR="00980AF2" w:rsidRDefault="00AB7F2E" w:rsidP="005D7B2C">
      <w:pPr>
        <w:ind w:right="27"/>
        <w:rPr>
          <w:rFonts w:ascii="Arial" w:hAnsi="Arial" w:cs="Arial"/>
        </w:rPr>
      </w:pPr>
      <w:r w:rsidRPr="00AB7F2E">
        <w:rPr>
          <w:rFonts w:ascii="Arial" w:hAnsi="Arial" w:cs="Arial"/>
          <w:b/>
          <w:lang w:val="en-US"/>
        </w:rPr>
        <w:tab/>
      </w:r>
      <w:r w:rsidR="003C23C2" w:rsidRPr="00AB7F2E">
        <w:rPr>
          <w:rFonts w:ascii="Arial" w:hAnsi="Arial" w:cs="Arial"/>
          <w:b/>
          <w:lang w:val="en-US"/>
        </w:rPr>
        <w:t>1.</w:t>
      </w:r>
      <w:r w:rsidR="003C23C2" w:rsidRPr="00C95861">
        <w:rPr>
          <w:rFonts w:ascii="Arial" w:hAnsi="Arial" w:cs="Arial"/>
          <w:lang w:val="en-US"/>
        </w:rPr>
        <w:t xml:space="preserve"> This Act may be cited as the Public Benefit Organisations Act, 2012 and shall come int</w:t>
      </w:r>
      <w:r w:rsidR="005F0687">
        <w:rPr>
          <w:rFonts w:ascii="Arial" w:hAnsi="Arial" w:cs="Arial"/>
          <w:lang w:val="en-US"/>
        </w:rPr>
        <w:t xml:space="preserve">o operation on such date as the </w:t>
      </w:r>
      <w:r w:rsidR="003C23C2" w:rsidRPr="00C95861">
        <w:rPr>
          <w:rFonts w:ascii="Arial" w:hAnsi="Arial" w:cs="Arial"/>
          <w:lang w:val="en-US"/>
        </w:rPr>
        <w:t>Cabinet Secretary may, by notice in the Gazette, appoint.</w:t>
      </w:r>
    </w:p>
    <w:p w:rsidR="00980AF2" w:rsidRDefault="00980AF2" w:rsidP="00966DE7">
      <w:pPr>
        <w:ind w:right="1440"/>
        <w:rPr>
          <w:rFonts w:ascii="Arial" w:hAnsi="Arial" w:cs="Arial"/>
        </w:rPr>
      </w:pPr>
    </w:p>
    <w:p w:rsidR="007C3890" w:rsidRPr="00AB7F2E" w:rsidRDefault="007C3890" w:rsidP="005D7B2C">
      <w:pPr>
        <w:ind w:right="27"/>
        <w:rPr>
          <w:rFonts w:ascii="Arial" w:hAnsi="Arial" w:cs="Arial"/>
          <w:b/>
        </w:rPr>
      </w:pPr>
      <w:r w:rsidRPr="00AB7F2E">
        <w:rPr>
          <w:rFonts w:ascii="Arial" w:hAnsi="Arial" w:cs="Arial"/>
          <w:b/>
        </w:rPr>
        <w:t>Interpretation.</w:t>
      </w:r>
    </w:p>
    <w:p w:rsidR="00C95861" w:rsidRPr="00980AF2" w:rsidRDefault="00AB7F2E" w:rsidP="005D7B2C">
      <w:pPr>
        <w:ind w:right="27"/>
        <w:rPr>
          <w:rFonts w:ascii="Arial" w:hAnsi="Arial" w:cs="Arial"/>
        </w:rPr>
      </w:pPr>
      <w:r w:rsidRPr="00AB7F2E">
        <w:rPr>
          <w:rFonts w:ascii="Arial" w:hAnsi="Arial" w:cs="Arial"/>
          <w:b/>
        </w:rPr>
        <w:tab/>
      </w:r>
      <w:r w:rsidR="00980AF2" w:rsidRPr="00AB7F2E">
        <w:rPr>
          <w:rFonts w:ascii="Arial" w:hAnsi="Arial" w:cs="Arial"/>
          <w:b/>
        </w:rPr>
        <w:t>2.</w:t>
      </w:r>
      <w:r w:rsidR="00980AF2">
        <w:rPr>
          <w:rFonts w:ascii="Arial" w:hAnsi="Arial" w:cs="Arial"/>
        </w:rPr>
        <w:t xml:space="preserve"> </w:t>
      </w:r>
      <w:r w:rsidR="00C95861" w:rsidRPr="00C95861">
        <w:rPr>
          <w:rFonts w:ascii="Arial" w:hAnsi="Arial" w:cs="Arial"/>
          <w:lang w:val="en-US"/>
        </w:rPr>
        <w:t>(1) In this Act, unless the context otherwise requires—</w:t>
      </w:r>
    </w:p>
    <w:p w:rsidR="00980AF2" w:rsidRDefault="00980AF2" w:rsidP="005D7B2C">
      <w:pPr>
        <w:ind w:right="27"/>
        <w:contextualSpacing/>
        <w:rPr>
          <w:rFonts w:ascii="Arial" w:hAnsi="Arial" w:cs="Arial"/>
          <w:lang w:val="en-US"/>
        </w:rPr>
      </w:pPr>
    </w:p>
    <w:p w:rsidR="00C95861" w:rsidRDefault="00C95861" w:rsidP="005D7B2C">
      <w:pPr>
        <w:ind w:right="27"/>
        <w:contextualSpacing/>
        <w:rPr>
          <w:rFonts w:ascii="Arial" w:hAnsi="Arial" w:cs="Arial"/>
          <w:lang w:val="en-US"/>
        </w:rPr>
      </w:pPr>
      <w:r w:rsidRPr="00C95861">
        <w:rPr>
          <w:rFonts w:ascii="Arial" w:hAnsi="Arial" w:cs="Arial"/>
          <w:lang w:val="en-US"/>
        </w:rPr>
        <w:t>“authorized agent” means a legal representative, who is a Kenyan citizen, authorized to receive official summonses, notices and inquiries on behalf of an international non-governmental organization;</w:t>
      </w:r>
    </w:p>
    <w:p w:rsidR="00980AF2" w:rsidRPr="00C95861" w:rsidRDefault="00980AF2" w:rsidP="005D7B2C">
      <w:pPr>
        <w:ind w:right="27"/>
        <w:contextualSpacing/>
        <w:rPr>
          <w:rFonts w:ascii="Arial" w:hAnsi="Arial" w:cs="Arial"/>
        </w:rPr>
      </w:pPr>
    </w:p>
    <w:p w:rsidR="00C95861" w:rsidRDefault="00C95861" w:rsidP="005D7B2C">
      <w:pPr>
        <w:ind w:right="27"/>
        <w:contextualSpacing/>
        <w:rPr>
          <w:rFonts w:ascii="Arial" w:hAnsi="Arial" w:cs="Arial"/>
          <w:lang w:val="en-US"/>
        </w:rPr>
      </w:pPr>
      <w:r w:rsidRPr="00C95861">
        <w:rPr>
          <w:rFonts w:ascii="Arial" w:hAnsi="Arial" w:cs="Arial"/>
          <w:lang w:val="en-US"/>
        </w:rPr>
        <w:t>“Cabinet Secretary” means the Cabinet Secretary for the time being responsible for matters relating to planning and national development;</w:t>
      </w:r>
    </w:p>
    <w:p w:rsidR="00980AF2" w:rsidRPr="00C95861" w:rsidRDefault="00980AF2" w:rsidP="005D7B2C">
      <w:pPr>
        <w:ind w:right="27"/>
        <w:contextualSpacing/>
        <w:rPr>
          <w:rFonts w:ascii="Arial" w:hAnsi="Arial" w:cs="Arial"/>
        </w:rPr>
      </w:pPr>
    </w:p>
    <w:p w:rsidR="00C95861" w:rsidRDefault="00C95861" w:rsidP="005D7B2C">
      <w:pPr>
        <w:autoSpaceDE w:val="0"/>
        <w:autoSpaceDN w:val="0"/>
        <w:adjustRightInd w:val="0"/>
        <w:ind w:right="27"/>
        <w:contextualSpacing/>
        <w:rPr>
          <w:rFonts w:ascii="Arial" w:hAnsi="Arial" w:cs="Arial"/>
          <w:lang w:val="en-US"/>
        </w:rPr>
      </w:pPr>
      <w:r w:rsidRPr="00C95861">
        <w:rPr>
          <w:rFonts w:ascii="Arial" w:hAnsi="Arial" w:cs="Arial"/>
          <w:lang w:val="en-US"/>
        </w:rPr>
        <w:t>“civil society”  means a formal or informal group formed to promote the interests of its members, a portion of the public or the public at large, and is involved in a wide range of activities ranging from specific community-based to international ones; and includes—</w:t>
      </w:r>
    </w:p>
    <w:p w:rsidR="00980AF2" w:rsidRPr="00C95861" w:rsidRDefault="00980AF2" w:rsidP="005D7B2C">
      <w:pPr>
        <w:autoSpaceDE w:val="0"/>
        <w:autoSpaceDN w:val="0"/>
        <w:adjustRightInd w:val="0"/>
        <w:ind w:right="27"/>
        <w:contextualSpacing/>
        <w:rPr>
          <w:rFonts w:ascii="Arial" w:hAnsi="Arial" w:cs="Arial"/>
          <w:lang w:val="en-US"/>
        </w:rPr>
      </w:pPr>
    </w:p>
    <w:p w:rsidR="00C95861" w:rsidRDefault="005D7B2C" w:rsidP="005D7B2C">
      <w:pPr>
        <w:tabs>
          <w:tab w:val="left" w:pos="848"/>
        </w:tabs>
        <w:autoSpaceDE w:val="0"/>
        <w:autoSpaceDN w:val="0"/>
        <w:adjustRightInd w:val="0"/>
        <w:ind w:right="27"/>
        <w:contextualSpacing/>
        <w:rPr>
          <w:rFonts w:ascii="Arial" w:hAnsi="Arial" w:cs="Arial"/>
          <w:lang w:val="en-US"/>
        </w:rPr>
      </w:pPr>
      <w:r>
        <w:rPr>
          <w:rFonts w:ascii="Arial" w:hAnsi="Arial" w:cs="Arial"/>
          <w:lang w:val="en-US"/>
        </w:rPr>
        <w:t xml:space="preserve">(a) </w:t>
      </w:r>
      <w:r w:rsidR="00C95861" w:rsidRPr="00C95861">
        <w:rPr>
          <w:rFonts w:ascii="Arial" w:hAnsi="Arial" w:cs="Arial"/>
          <w:lang w:val="en-US"/>
        </w:rPr>
        <w:t>non-governmental organizations;</w:t>
      </w:r>
    </w:p>
    <w:p w:rsidR="00980AF2" w:rsidRPr="00C95861" w:rsidRDefault="00980AF2" w:rsidP="005D7B2C">
      <w:pPr>
        <w:tabs>
          <w:tab w:val="left" w:pos="848"/>
        </w:tabs>
        <w:autoSpaceDE w:val="0"/>
        <w:autoSpaceDN w:val="0"/>
        <w:adjustRightInd w:val="0"/>
        <w:ind w:right="27"/>
        <w:contextualSpacing/>
        <w:rPr>
          <w:rFonts w:ascii="Arial" w:hAnsi="Arial" w:cs="Arial"/>
          <w:lang w:val="en-US"/>
        </w:rPr>
      </w:pPr>
    </w:p>
    <w:p w:rsidR="00C95861" w:rsidRDefault="005D7B2C" w:rsidP="005D7B2C">
      <w:pPr>
        <w:tabs>
          <w:tab w:val="left" w:pos="848"/>
        </w:tabs>
        <w:autoSpaceDE w:val="0"/>
        <w:autoSpaceDN w:val="0"/>
        <w:adjustRightInd w:val="0"/>
        <w:ind w:right="27"/>
        <w:contextualSpacing/>
        <w:rPr>
          <w:rFonts w:ascii="Arial" w:hAnsi="Arial" w:cs="Arial"/>
          <w:lang w:val="en-US"/>
        </w:rPr>
      </w:pPr>
      <w:r>
        <w:rPr>
          <w:rFonts w:ascii="Arial" w:hAnsi="Arial" w:cs="Arial"/>
          <w:lang w:val="en-US"/>
        </w:rPr>
        <w:t xml:space="preserve">(b) </w:t>
      </w:r>
      <w:r w:rsidR="00C95861" w:rsidRPr="00C95861">
        <w:rPr>
          <w:rFonts w:ascii="Arial" w:hAnsi="Arial" w:cs="Arial"/>
          <w:lang w:val="en-US"/>
        </w:rPr>
        <w:t>grassroots organizations (harambee groups, community-based organizations, welfare and neighbourhood organizations, kinship and other traditional groups);</w:t>
      </w:r>
    </w:p>
    <w:p w:rsidR="00980AF2" w:rsidRPr="00C95861" w:rsidRDefault="00980AF2" w:rsidP="005D7B2C">
      <w:pPr>
        <w:tabs>
          <w:tab w:val="left" w:pos="848"/>
        </w:tabs>
        <w:autoSpaceDE w:val="0"/>
        <w:autoSpaceDN w:val="0"/>
        <w:adjustRightInd w:val="0"/>
        <w:ind w:right="27"/>
        <w:contextualSpacing/>
        <w:rPr>
          <w:rFonts w:ascii="Arial" w:hAnsi="Arial" w:cs="Arial"/>
          <w:lang w:val="en-US"/>
        </w:rPr>
      </w:pPr>
    </w:p>
    <w:p w:rsidR="00C95861" w:rsidRDefault="005D7B2C" w:rsidP="005D7B2C">
      <w:pPr>
        <w:tabs>
          <w:tab w:val="left" w:pos="848"/>
        </w:tabs>
        <w:autoSpaceDE w:val="0"/>
        <w:autoSpaceDN w:val="0"/>
        <w:adjustRightInd w:val="0"/>
        <w:ind w:right="27"/>
        <w:contextualSpacing/>
        <w:rPr>
          <w:rFonts w:ascii="Arial" w:hAnsi="Arial" w:cs="Arial"/>
          <w:lang w:val="en-US"/>
        </w:rPr>
      </w:pPr>
      <w:r>
        <w:rPr>
          <w:rFonts w:ascii="Arial" w:hAnsi="Arial" w:cs="Arial"/>
          <w:lang w:val="en-US"/>
        </w:rPr>
        <w:t xml:space="preserve">(c) </w:t>
      </w:r>
      <w:r w:rsidR="00C95861" w:rsidRPr="00C95861">
        <w:rPr>
          <w:rFonts w:ascii="Arial" w:hAnsi="Arial" w:cs="Arial"/>
          <w:lang w:val="en-US"/>
        </w:rPr>
        <w:t>trusts and foundations;</w:t>
      </w:r>
    </w:p>
    <w:p w:rsidR="00980AF2" w:rsidRPr="00C95861" w:rsidRDefault="00980AF2" w:rsidP="005D7B2C">
      <w:pPr>
        <w:tabs>
          <w:tab w:val="left" w:pos="848"/>
        </w:tabs>
        <w:autoSpaceDE w:val="0"/>
        <w:autoSpaceDN w:val="0"/>
        <w:adjustRightInd w:val="0"/>
        <w:ind w:right="27"/>
        <w:contextualSpacing/>
        <w:rPr>
          <w:rFonts w:ascii="Arial" w:hAnsi="Arial" w:cs="Arial"/>
          <w:lang w:val="en-US"/>
        </w:rPr>
      </w:pPr>
    </w:p>
    <w:p w:rsidR="00C95861" w:rsidRDefault="005D7B2C" w:rsidP="005D7B2C">
      <w:pPr>
        <w:tabs>
          <w:tab w:val="left" w:pos="848"/>
        </w:tabs>
        <w:autoSpaceDE w:val="0"/>
        <w:autoSpaceDN w:val="0"/>
        <w:adjustRightInd w:val="0"/>
        <w:ind w:right="27"/>
        <w:contextualSpacing/>
        <w:rPr>
          <w:rFonts w:ascii="Arial" w:hAnsi="Arial" w:cs="Arial"/>
          <w:lang w:val="en-US"/>
        </w:rPr>
      </w:pPr>
      <w:r>
        <w:rPr>
          <w:rFonts w:ascii="Arial" w:hAnsi="Arial" w:cs="Arial"/>
          <w:lang w:val="en-US"/>
        </w:rPr>
        <w:t xml:space="preserve">(d) </w:t>
      </w:r>
      <w:r w:rsidR="00C95861" w:rsidRPr="00C95861">
        <w:rPr>
          <w:rFonts w:ascii="Arial" w:hAnsi="Arial" w:cs="Arial"/>
          <w:lang w:val="en-US"/>
        </w:rPr>
        <w:t>professional clubs and associations;</w:t>
      </w:r>
    </w:p>
    <w:p w:rsidR="00980AF2" w:rsidRPr="00C95861" w:rsidRDefault="00980AF2" w:rsidP="005D7B2C">
      <w:pPr>
        <w:tabs>
          <w:tab w:val="left" w:pos="848"/>
        </w:tabs>
        <w:autoSpaceDE w:val="0"/>
        <w:autoSpaceDN w:val="0"/>
        <w:adjustRightInd w:val="0"/>
        <w:ind w:right="27"/>
        <w:contextualSpacing/>
        <w:rPr>
          <w:rFonts w:ascii="Arial" w:hAnsi="Arial" w:cs="Arial"/>
          <w:lang w:val="en-US"/>
        </w:rPr>
      </w:pPr>
    </w:p>
    <w:p w:rsidR="00C95861" w:rsidRDefault="005D7B2C" w:rsidP="005D7B2C">
      <w:pPr>
        <w:tabs>
          <w:tab w:val="left" w:pos="848"/>
        </w:tabs>
        <w:autoSpaceDE w:val="0"/>
        <w:autoSpaceDN w:val="0"/>
        <w:adjustRightInd w:val="0"/>
        <w:ind w:right="27"/>
        <w:contextualSpacing/>
        <w:rPr>
          <w:rFonts w:ascii="Arial" w:hAnsi="Arial" w:cs="Arial"/>
          <w:lang w:val="en-US"/>
        </w:rPr>
      </w:pPr>
      <w:r>
        <w:rPr>
          <w:rFonts w:ascii="Arial" w:hAnsi="Arial" w:cs="Arial"/>
          <w:lang w:val="en-US"/>
        </w:rPr>
        <w:t xml:space="preserve">(e) </w:t>
      </w:r>
      <w:r w:rsidR="00C95861" w:rsidRPr="00C95861">
        <w:rPr>
          <w:rFonts w:ascii="Arial" w:hAnsi="Arial" w:cs="Arial"/>
          <w:lang w:val="en-US"/>
        </w:rPr>
        <w:t>trade unions;</w:t>
      </w:r>
    </w:p>
    <w:p w:rsidR="00980AF2" w:rsidRPr="00C95861" w:rsidRDefault="00980AF2" w:rsidP="005D7B2C">
      <w:pPr>
        <w:tabs>
          <w:tab w:val="left" w:pos="848"/>
        </w:tabs>
        <w:autoSpaceDE w:val="0"/>
        <w:autoSpaceDN w:val="0"/>
        <w:adjustRightInd w:val="0"/>
        <w:ind w:right="27"/>
        <w:contextualSpacing/>
        <w:rPr>
          <w:rFonts w:ascii="Arial" w:hAnsi="Arial" w:cs="Arial"/>
          <w:lang w:val="en-US"/>
        </w:rPr>
      </w:pPr>
    </w:p>
    <w:p w:rsidR="00C95861" w:rsidRDefault="005D7B2C" w:rsidP="005D7B2C">
      <w:pPr>
        <w:tabs>
          <w:tab w:val="left" w:pos="848"/>
        </w:tabs>
        <w:autoSpaceDE w:val="0"/>
        <w:autoSpaceDN w:val="0"/>
        <w:adjustRightInd w:val="0"/>
        <w:ind w:right="27"/>
        <w:contextualSpacing/>
        <w:rPr>
          <w:rFonts w:ascii="Arial" w:hAnsi="Arial" w:cs="Arial"/>
          <w:lang w:val="en-US"/>
        </w:rPr>
      </w:pPr>
      <w:r>
        <w:rPr>
          <w:rFonts w:ascii="Arial" w:hAnsi="Arial" w:cs="Arial"/>
          <w:lang w:val="en-US"/>
        </w:rPr>
        <w:t xml:space="preserve">(f) </w:t>
      </w:r>
      <w:r w:rsidR="00C95861" w:rsidRPr="00C95861">
        <w:rPr>
          <w:rFonts w:ascii="Arial" w:hAnsi="Arial" w:cs="Arial"/>
          <w:lang w:val="en-US"/>
        </w:rPr>
        <w:t>co-operative societies;</w:t>
      </w:r>
    </w:p>
    <w:p w:rsidR="00980AF2" w:rsidRPr="00C95861" w:rsidRDefault="00980AF2" w:rsidP="005D7B2C">
      <w:pPr>
        <w:tabs>
          <w:tab w:val="left" w:pos="848"/>
        </w:tabs>
        <w:autoSpaceDE w:val="0"/>
        <w:autoSpaceDN w:val="0"/>
        <w:adjustRightInd w:val="0"/>
        <w:ind w:right="27"/>
        <w:contextualSpacing/>
        <w:rPr>
          <w:rFonts w:ascii="Arial" w:hAnsi="Arial" w:cs="Arial"/>
          <w:lang w:val="en-US"/>
        </w:rPr>
      </w:pPr>
    </w:p>
    <w:p w:rsidR="00C95861" w:rsidRDefault="005D7B2C" w:rsidP="005D7B2C">
      <w:pPr>
        <w:tabs>
          <w:tab w:val="left" w:pos="848"/>
        </w:tabs>
        <w:autoSpaceDE w:val="0"/>
        <w:autoSpaceDN w:val="0"/>
        <w:adjustRightInd w:val="0"/>
        <w:ind w:right="27"/>
        <w:contextualSpacing/>
        <w:rPr>
          <w:rFonts w:ascii="Arial" w:hAnsi="Arial" w:cs="Arial"/>
          <w:lang w:val="en-US"/>
        </w:rPr>
      </w:pPr>
      <w:r>
        <w:rPr>
          <w:rFonts w:ascii="Arial" w:hAnsi="Arial" w:cs="Arial"/>
          <w:lang w:val="en-US"/>
        </w:rPr>
        <w:t xml:space="preserve">(g) </w:t>
      </w:r>
      <w:r w:rsidR="00C95861" w:rsidRPr="00C95861">
        <w:rPr>
          <w:rFonts w:ascii="Arial" w:hAnsi="Arial" w:cs="Arial"/>
          <w:lang w:val="en-US"/>
        </w:rPr>
        <w:t>not-for-profit companies;</w:t>
      </w:r>
    </w:p>
    <w:p w:rsidR="00980AF2" w:rsidRPr="00C95861" w:rsidRDefault="00980AF2" w:rsidP="005D7B2C">
      <w:pPr>
        <w:tabs>
          <w:tab w:val="left" w:pos="848"/>
        </w:tabs>
        <w:autoSpaceDE w:val="0"/>
        <w:autoSpaceDN w:val="0"/>
        <w:adjustRightInd w:val="0"/>
        <w:ind w:right="27"/>
        <w:contextualSpacing/>
        <w:rPr>
          <w:rFonts w:ascii="Arial" w:hAnsi="Arial" w:cs="Arial"/>
          <w:lang w:val="en-US"/>
        </w:rPr>
      </w:pPr>
    </w:p>
    <w:p w:rsidR="00C95861" w:rsidRDefault="005D7B2C" w:rsidP="005D7B2C">
      <w:pPr>
        <w:tabs>
          <w:tab w:val="left" w:pos="848"/>
        </w:tabs>
        <w:autoSpaceDE w:val="0"/>
        <w:autoSpaceDN w:val="0"/>
        <w:adjustRightInd w:val="0"/>
        <w:ind w:right="27"/>
        <w:contextualSpacing/>
        <w:rPr>
          <w:rFonts w:ascii="Arial" w:hAnsi="Arial" w:cs="Arial"/>
          <w:lang w:val="en-US"/>
        </w:rPr>
      </w:pPr>
      <w:r>
        <w:rPr>
          <w:rFonts w:ascii="Arial" w:hAnsi="Arial" w:cs="Arial"/>
          <w:lang w:val="en-US"/>
        </w:rPr>
        <w:t xml:space="preserve">(h) </w:t>
      </w:r>
      <w:r w:rsidR="00C95861" w:rsidRPr="00C95861">
        <w:rPr>
          <w:rFonts w:ascii="Arial" w:hAnsi="Arial" w:cs="Arial"/>
          <w:lang w:val="en-US"/>
        </w:rPr>
        <w:t>social movements and networks;</w:t>
      </w:r>
    </w:p>
    <w:p w:rsidR="00980AF2" w:rsidRPr="00C95861" w:rsidRDefault="00980AF2" w:rsidP="005D7B2C">
      <w:pPr>
        <w:tabs>
          <w:tab w:val="left" w:pos="848"/>
        </w:tabs>
        <w:autoSpaceDE w:val="0"/>
        <w:autoSpaceDN w:val="0"/>
        <w:adjustRightInd w:val="0"/>
        <w:ind w:right="27"/>
        <w:contextualSpacing/>
        <w:rPr>
          <w:rFonts w:ascii="Arial" w:hAnsi="Arial" w:cs="Arial"/>
          <w:lang w:val="en-US"/>
        </w:rPr>
      </w:pPr>
    </w:p>
    <w:p w:rsidR="00C95861" w:rsidRDefault="005D7B2C" w:rsidP="005D7B2C">
      <w:pPr>
        <w:tabs>
          <w:tab w:val="left" w:pos="848"/>
        </w:tabs>
        <w:autoSpaceDE w:val="0"/>
        <w:autoSpaceDN w:val="0"/>
        <w:adjustRightInd w:val="0"/>
        <w:ind w:right="27"/>
        <w:contextualSpacing/>
        <w:rPr>
          <w:rFonts w:ascii="Arial" w:hAnsi="Arial" w:cs="Arial"/>
          <w:lang w:val="en-US"/>
        </w:rPr>
      </w:pPr>
      <w:r>
        <w:rPr>
          <w:rFonts w:ascii="Arial" w:hAnsi="Arial" w:cs="Arial"/>
          <w:lang w:val="en-US"/>
        </w:rPr>
        <w:t xml:space="preserve">(i) </w:t>
      </w:r>
      <w:r w:rsidR="00C95861" w:rsidRPr="00C95861">
        <w:rPr>
          <w:rFonts w:ascii="Arial" w:hAnsi="Arial" w:cs="Arial"/>
          <w:lang w:val="en-US"/>
        </w:rPr>
        <w:t>faith-based and religious groups;</w:t>
      </w:r>
    </w:p>
    <w:p w:rsidR="00980AF2" w:rsidRPr="00C95861" w:rsidRDefault="00980AF2" w:rsidP="005D7B2C">
      <w:pPr>
        <w:tabs>
          <w:tab w:val="left" w:pos="848"/>
        </w:tabs>
        <w:autoSpaceDE w:val="0"/>
        <w:autoSpaceDN w:val="0"/>
        <w:adjustRightInd w:val="0"/>
        <w:ind w:right="27"/>
        <w:contextualSpacing/>
        <w:rPr>
          <w:rFonts w:ascii="Arial" w:hAnsi="Arial" w:cs="Arial"/>
          <w:lang w:val="en-US"/>
        </w:rPr>
      </w:pPr>
    </w:p>
    <w:p w:rsidR="00C95861" w:rsidRDefault="00C95861" w:rsidP="005D7B2C">
      <w:pPr>
        <w:autoSpaceDE w:val="0"/>
        <w:autoSpaceDN w:val="0"/>
        <w:adjustRightInd w:val="0"/>
        <w:ind w:right="27"/>
        <w:contextualSpacing/>
        <w:rPr>
          <w:rFonts w:ascii="Arial" w:hAnsi="Arial" w:cs="Arial"/>
          <w:lang w:val="en-US"/>
        </w:rPr>
      </w:pPr>
      <w:r w:rsidRPr="00C95861">
        <w:rPr>
          <w:rFonts w:ascii="Arial" w:hAnsi="Arial" w:cs="Arial"/>
          <w:lang w:val="en-US"/>
        </w:rPr>
        <w:t>“Commission” means the Public Benefit Organizations Registration Commission established under section 27;</w:t>
      </w:r>
    </w:p>
    <w:p w:rsidR="00980AF2" w:rsidRPr="00C95861" w:rsidRDefault="00980AF2" w:rsidP="005D7B2C">
      <w:pPr>
        <w:autoSpaceDE w:val="0"/>
        <w:autoSpaceDN w:val="0"/>
        <w:adjustRightInd w:val="0"/>
        <w:ind w:right="27"/>
        <w:contextualSpacing/>
        <w:rPr>
          <w:rFonts w:ascii="Arial" w:hAnsi="Arial" w:cs="Arial"/>
          <w:lang w:val="en-US"/>
        </w:rPr>
      </w:pPr>
    </w:p>
    <w:p w:rsidR="00C95861" w:rsidRDefault="00C95861" w:rsidP="005D7B2C">
      <w:pPr>
        <w:autoSpaceDE w:val="0"/>
        <w:autoSpaceDN w:val="0"/>
        <w:adjustRightInd w:val="0"/>
        <w:ind w:right="27"/>
        <w:contextualSpacing/>
        <w:rPr>
          <w:rFonts w:ascii="Arial" w:hAnsi="Arial" w:cs="Arial"/>
          <w:lang w:val="en-US"/>
        </w:rPr>
      </w:pPr>
      <w:r w:rsidRPr="00C95861">
        <w:rPr>
          <w:rFonts w:ascii="Arial" w:hAnsi="Arial" w:cs="Arial"/>
          <w:lang w:val="en-US"/>
        </w:rPr>
        <w:t>“international non-governmental organization means a non-governmental organization registered  outside Kenya, which operates across two or more countries, and does not distribute any net earnings or profits but uses assets, earnings and profits to support the not-for-profit purposes of the organization;</w:t>
      </w:r>
    </w:p>
    <w:p w:rsidR="00980AF2" w:rsidRPr="00C95861" w:rsidDel="00002D95" w:rsidRDefault="00980AF2" w:rsidP="00966DE7">
      <w:pPr>
        <w:autoSpaceDE w:val="0"/>
        <w:autoSpaceDN w:val="0"/>
        <w:adjustRightInd w:val="0"/>
        <w:contextualSpacing/>
        <w:rPr>
          <w:rFonts w:ascii="Arial" w:hAnsi="Arial" w:cs="Arial"/>
          <w:lang w:val="en-US"/>
        </w:rPr>
      </w:pPr>
    </w:p>
    <w:p w:rsidR="00C95861" w:rsidRDefault="00C95861" w:rsidP="00966DE7">
      <w:pPr>
        <w:autoSpaceDE w:val="0"/>
        <w:autoSpaceDN w:val="0"/>
        <w:adjustRightInd w:val="0"/>
        <w:contextualSpacing/>
        <w:rPr>
          <w:rFonts w:ascii="Arial" w:hAnsi="Arial" w:cs="Arial"/>
          <w:lang w:val="en-US"/>
        </w:rPr>
      </w:pPr>
      <w:r w:rsidRPr="00C95861">
        <w:rPr>
          <w:rFonts w:ascii="Arial" w:hAnsi="Arial" w:cs="Arial"/>
          <w:lang w:val="en-US"/>
        </w:rPr>
        <w:t xml:space="preserve">“public benefit activity” means an activity that supports or promotes public benefit by enhancing or promoting the legitimate economic, environmental, social or cultural development or protecting the environment or lobbying or advocating on issues of general public interest or the interest or well-being of the general public or a group of individuals or organizations; </w:t>
      </w:r>
    </w:p>
    <w:p w:rsidR="00980AF2" w:rsidRPr="00C95861" w:rsidRDefault="00980AF2" w:rsidP="00966DE7">
      <w:pPr>
        <w:autoSpaceDE w:val="0"/>
        <w:autoSpaceDN w:val="0"/>
        <w:adjustRightInd w:val="0"/>
        <w:contextualSpacing/>
        <w:rPr>
          <w:rFonts w:ascii="Arial" w:hAnsi="Arial" w:cs="Arial"/>
          <w:lang w:val="en-US"/>
        </w:rPr>
      </w:pPr>
    </w:p>
    <w:p w:rsidR="00C95861" w:rsidRDefault="00C95861" w:rsidP="00966DE7">
      <w:pPr>
        <w:autoSpaceDE w:val="0"/>
        <w:autoSpaceDN w:val="0"/>
        <w:adjustRightInd w:val="0"/>
        <w:contextualSpacing/>
        <w:rPr>
          <w:rFonts w:ascii="Arial" w:hAnsi="Arial" w:cs="Arial"/>
          <w:lang w:val="en-US"/>
        </w:rPr>
      </w:pPr>
      <w:r w:rsidRPr="00C95861">
        <w:rPr>
          <w:rFonts w:ascii="Arial" w:hAnsi="Arial" w:cs="Arial"/>
          <w:lang w:val="en-US"/>
        </w:rPr>
        <w:t>“public benefit organization” means a voluntary membership or non-membership grouping of individuals or organizations, which is autonomous, non-partisan, non-profit making, and which is—</w:t>
      </w:r>
    </w:p>
    <w:p w:rsidR="00980AF2" w:rsidRPr="00C95861" w:rsidRDefault="00980AF2" w:rsidP="00966DE7">
      <w:pPr>
        <w:autoSpaceDE w:val="0"/>
        <w:autoSpaceDN w:val="0"/>
        <w:adjustRightInd w:val="0"/>
        <w:contextualSpacing/>
        <w:rPr>
          <w:rFonts w:ascii="Arial" w:hAnsi="Arial" w:cs="Arial"/>
          <w:lang w:val="en-US"/>
        </w:rPr>
      </w:pPr>
    </w:p>
    <w:p w:rsidR="00C95861" w:rsidRDefault="003E2134" w:rsidP="003E2134">
      <w:pPr>
        <w:tabs>
          <w:tab w:val="left" w:pos="848"/>
        </w:tabs>
        <w:autoSpaceDE w:val="0"/>
        <w:autoSpaceDN w:val="0"/>
        <w:adjustRightInd w:val="0"/>
        <w:contextualSpacing/>
        <w:rPr>
          <w:rFonts w:ascii="Arial" w:hAnsi="Arial" w:cs="Arial"/>
          <w:lang w:val="en-US"/>
        </w:rPr>
      </w:pPr>
      <w:r>
        <w:rPr>
          <w:rFonts w:ascii="Arial" w:hAnsi="Arial" w:cs="Arial"/>
          <w:lang w:val="en-US"/>
        </w:rPr>
        <w:t xml:space="preserve">(a) </w:t>
      </w:r>
      <w:r w:rsidR="00C95861" w:rsidRPr="00C95861">
        <w:rPr>
          <w:rFonts w:ascii="Arial" w:hAnsi="Arial" w:cs="Arial"/>
          <w:lang w:val="en-US"/>
        </w:rPr>
        <w:t>organized and operated locally, nationally or internationally;</w:t>
      </w:r>
    </w:p>
    <w:p w:rsidR="00980AF2" w:rsidRPr="00C95861" w:rsidRDefault="00980AF2" w:rsidP="00966DE7">
      <w:pPr>
        <w:tabs>
          <w:tab w:val="left" w:pos="848"/>
        </w:tabs>
        <w:autoSpaceDE w:val="0"/>
        <w:autoSpaceDN w:val="0"/>
        <w:adjustRightInd w:val="0"/>
        <w:contextualSpacing/>
        <w:rPr>
          <w:rFonts w:ascii="Arial" w:hAnsi="Arial" w:cs="Arial"/>
          <w:lang w:val="en-US"/>
        </w:rPr>
      </w:pPr>
    </w:p>
    <w:p w:rsidR="00C95861" w:rsidRDefault="003E2134" w:rsidP="003E2134">
      <w:pPr>
        <w:tabs>
          <w:tab w:val="left" w:pos="848"/>
        </w:tabs>
        <w:autoSpaceDE w:val="0"/>
        <w:autoSpaceDN w:val="0"/>
        <w:adjustRightInd w:val="0"/>
        <w:contextualSpacing/>
        <w:rPr>
          <w:rFonts w:ascii="Arial" w:hAnsi="Arial" w:cs="Arial"/>
          <w:lang w:val="en-US"/>
        </w:rPr>
      </w:pPr>
      <w:r>
        <w:rPr>
          <w:rFonts w:ascii="Arial" w:hAnsi="Arial" w:cs="Arial"/>
          <w:lang w:val="en-US"/>
        </w:rPr>
        <w:t xml:space="preserve">(b) </w:t>
      </w:r>
      <w:r w:rsidR="00C95861" w:rsidRPr="00C95861">
        <w:rPr>
          <w:rFonts w:ascii="Arial" w:hAnsi="Arial" w:cs="Arial"/>
          <w:lang w:val="en-US"/>
        </w:rPr>
        <w:t>engages in public benefit activities; and</w:t>
      </w:r>
    </w:p>
    <w:p w:rsidR="00980AF2" w:rsidRPr="00C95861" w:rsidRDefault="00980AF2" w:rsidP="00966DE7">
      <w:pPr>
        <w:tabs>
          <w:tab w:val="left" w:pos="848"/>
        </w:tabs>
        <w:autoSpaceDE w:val="0"/>
        <w:autoSpaceDN w:val="0"/>
        <w:adjustRightInd w:val="0"/>
        <w:contextualSpacing/>
        <w:rPr>
          <w:rFonts w:ascii="Arial" w:hAnsi="Arial" w:cs="Arial"/>
          <w:lang w:val="en-US"/>
        </w:rPr>
      </w:pPr>
    </w:p>
    <w:p w:rsidR="00C95861" w:rsidRDefault="003E2134" w:rsidP="003E2134">
      <w:pPr>
        <w:tabs>
          <w:tab w:val="left" w:pos="848"/>
        </w:tabs>
        <w:autoSpaceDE w:val="0"/>
        <w:autoSpaceDN w:val="0"/>
        <w:adjustRightInd w:val="0"/>
        <w:contextualSpacing/>
        <w:rPr>
          <w:rFonts w:ascii="Arial" w:hAnsi="Arial" w:cs="Arial"/>
          <w:lang w:val="en-US"/>
        </w:rPr>
      </w:pPr>
      <w:r>
        <w:rPr>
          <w:rFonts w:ascii="Arial" w:hAnsi="Arial" w:cs="Arial"/>
          <w:lang w:val="en-US"/>
        </w:rPr>
        <w:t xml:space="preserve">(c) </w:t>
      </w:r>
      <w:r w:rsidR="00C95861" w:rsidRPr="00C95861">
        <w:rPr>
          <w:rFonts w:ascii="Arial" w:hAnsi="Arial" w:cs="Arial"/>
          <w:lang w:val="en-US"/>
        </w:rPr>
        <w:t>registered as such by the Commission but does not include—</w:t>
      </w:r>
    </w:p>
    <w:p w:rsidR="00980AF2" w:rsidRPr="00C95861" w:rsidRDefault="00980AF2" w:rsidP="00966DE7">
      <w:pPr>
        <w:tabs>
          <w:tab w:val="left" w:pos="848"/>
        </w:tabs>
        <w:autoSpaceDE w:val="0"/>
        <w:autoSpaceDN w:val="0"/>
        <w:adjustRightInd w:val="0"/>
        <w:contextualSpacing/>
        <w:rPr>
          <w:rFonts w:ascii="Arial" w:hAnsi="Arial" w:cs="Arial"/>
          <w:lang w:val="en-US"/>
        </w:rPr>
      </w:pPr>
    </w:p>
    <w:p w:rsidR="00CF6E94" w:rsidRDefault="00C26604" w:rsidP="003E2134">
      <w:pPr>
        <w:tabs>
          <w:tab w:val="left" w:pos="848"/>
        </w:tabs>
        <w:autoSpaceDE w:val="0"/>
        <w:autoSpaceDN w:val="0"/>
        <w:adjustRightInd w:val="0"/>
        <w:contextualSpacing/>
        <w:rPr>
          <w:rFonts w:ascii="Arial" w:hAnsi="Arial" w:cs="Arial"/>
          <w:lang w:val="en-US"/>
        </w:rPr>
      </w:pPr>
      <w:r>
        <w:rPr>
          <w:rFonts w:ascii="Arial" w:hAnsi="Arial" w:cs="Arial"/>
          <w:lang w:val="en-US"/>
        </w:rPr>
        <w:t xml:space="preserve">      </w:t>
      </w:r>
      <w:r w:rsidR="003E2134">
        <w:rPr>
          <w:rFonts w:ascii="Arial" w:hAnsi="Arial" w:cs="Arial"/>
          <w:lang w:val="en-US"/>
        </w:rPr>
        <w:t>(</w:t>
      </w:r>
      <w:r>
        <w:rPr>
          <w:rFonts w:ascii="Arial" w:hAnsi="Arial" w:cs="Arial"/>
          <w:lang w:val="en-US"/>
        </w:rPr>
        <w:t>a</w:t>
      </w:r>
      <w:r w:rsidR="003E2134">
        <w:rPr>
          <w:rFonts w:ascii="Arial" w:hAnsi="Arial" w:cs="Arial"/>
          <w:lang w:val="en-US"/>
        </w:rPr>
        <w:t xml:space="preserve">) </w:t>
      </w:r>
      <w:r w:rsidR="00C95861" w:rsidRPr="00C95861">
        <w:rPr>
          <w:rFonts w:ascii="Arial" w:hAnsi="Arial" w:cs="Arial"/>
          <w:lang w:val="en-US"/>
        </w:rPr>
        <w:t>a trade union within the meaning of the Labour Relations Act, 2007;</w:t>
      </w:r>
    </w:p>
    <w:p w:rsidR="00CF6E94" w:rsidRDefault="00CF6E94" w:rsidP="00966DE7">
      <w:pPr>
        <w:tabs>
          <w:tab w:val="left" w:pos="848"/>
        </w:tabs>
        <w:autoSpaceDE w:val="0"/>
        <w:autoSpaceDN w:val="0"/>
        <w:adjustRightInd w:val="0"/>
        <w:contextualSpacing/>
        <w:rPr>
          <w:rFonts w:ascii="Arial" w:hAnsi="Arial" w:cs="Arial"/>
          <w:lang w:val="en-US"/>
        </w:rPr>
      </w:pPr>
    </w:p>
    <w:p w:rsidR="00C95861" w:rsidRPr="00CF6E94" w:rsidRDefault="00C26604" w:rsidP="003E2134">
      <w:pPr>
        <w:tabs>
          <w:tab w:val="left" w:pos="848"/>
        </w:tabs>
        <w:autoSpaceDE w:val="0"/>
        <w:autoSpaceDN w:val="0"/>
        <w:adjustRightInd w:val="0"/>
        <w:contextualSpacing/>
        <w:rPr>
          <w:rFonts w:ascii="Arial" w:hAnsi="Arial" w:cs="Arial"/>
          <w:lang w:val="en-US"/>
        </w:rPr>
      </w:pPr>
      <w:r>
        <w:rPr>
          <w:rFonts w:ascii="Arial" w:hAnsi="Arial" w:cs="Arial"/>
          <w:lang w:val="en-US"/>
        </w:rPr>
        <w:t xml:space="preserve">       </w:t>
      </w:r>
      <w:r w:rsidR="00261F41">
        <w:rPr>
          <w:rFonts w:ascii="Arial" w:hAnsi="Arial" w:cs="Arial"/>
          <w:lang w:val="en-US"/>
        </w:rPr>
        <w:t>(b</w:t>
      </w:r>
      <w:r w:rsidR="003E2134">
        <w:rPr>
          <w:rFonts w:ascii="Arial" w:hAnsi="Arial" w:cs="Arial"/>
          <w:lang w:val="en-US"/>
        </w:rPr>
        <w:t xml:space="preserve">) </w:t>
      </w:r>
      <w:r w:rsidR="00C95861" w:rsidRPr="00CF6E94">
        <w:rPr>
          <w:rFonts w:ascii="Arial" w:hAnsi="Arial" w:cs="Arial"/>
          <w:lang w:val="en-US"/>
        </w:rPr>
        <w:t>a political party within the meaning of the Political Parties Act, 2011; or</w:t>
      </w:r>
    </w:p>
    <w:p w:rsidR="00980AF2" w:rsidRPr="00C95861" w:rsidRDefault="00980AF2" w:rsidP="00966DE7">
      <w:pPr>
        <w:tabs>
          <w:tab w:val="left" w:pos="848"/>
        </w:tabs>
        <w:autoSpaceDE w:val="0"/>
        <w:autoSpaceDN w:val="0"/>
        <w:adjustRightInd w:val="0"/>
        <w:contextualSpacing/>
        <w:rPr>
          <w:rFonts w:ascii="Arial" w:hAnsi="Arial" w:cs="Arial"/>
          <w:lang w:val="en-US"/>
        </w:rPr>
      </w:pPr>
    </w:p>
    <w:p w:rsidR="007C3890" w:rsidRDefault="00C26604" w:rsidP="003E2134">
      <w:pPr>
        <w:tabs>
          <w:tab w:val="left" w:pos="848"/>
        </w:tabs>
        <w:autoSpaceDE w:val="0"/>
        <w:autoSpaceDN w:val="0"/>
        <w:adjustRightInd w:val="0"/>
        <w:contextualSpacing/>
        <w:rPr>
          <w:rFonts w:ascii="Arial" w:hAnsi="Arial" w:cs="Arial"/>
          <w:lang w:val="en-US"/>
        </w:rPr>
      </w:pPr>
      <w:r>
        <w:rPr>
          <w:rFonts w:ascii="Arial" w:hAnsi="Arial" w:cs="Arial"/>
          <w:lang w:val="en-US"/>
        </w:rPr>
        <w:t xml:space="preserve">       </w:t>
      </w:r>
      <w:r w:rsidR="00261F41">
        <w:rPr>
          <w:rFonts w:ascii="Arial" w:hAnsi="Arial" w:cs="Arial"/>
          <w:lang w:val="en-US"/>
        </w:rPr>
        <w:t>(c</w:t>
      </w:r>
      <w:r w:rsidR="003E2134">
        <w:rPr>
          <w:rFonts w:ascii="Arial" w:hAnsi="Arial" w:cs="Arial"/>
          <w:lang w:val="en-US"/>
        </w:rPr>
        <w:t xml:space="preserve">) </w:t>
      </w:r>
      <w:r w:rsidR="00C95861" w:rsidRPr="00C95861">
        <w:rPr>
          <w:rFonts w:ascii="Arial" w:hAnsi="Arial" w:cs="Arial"/>
          <w:lang w:val="en-US"/>
        </w:rPr>
        <w:t>a religious organization which is primarily devoted to religious worship.</w:t>
      </w:r>
    </w:p>
    <w:p w:rsidR="007C3890" w:rsidRDefault="007C3890" w:rsidP="00966DE7">
      <w:pPr>
        <w:tabs>
          <w:tab w:val="left" w:pos="848"/>
        </w:tabs>
        <w:autoSpaceDE w:val="0"/>
        <w:autoSpaceDN w:val="0"/>
        <w:adjustRightInd w:val="0"/>
        <w:contextualSpacing/>
        <w:rPr>
          <w:rFonts w:ascii="Arial" w:hAnsi="Arial" w:cs="Arial"/>
          <w:lang w:val="en-US"/>
        </w:rPr>
      </w:pPr>
    </w:p>
    <w:p w:rsidR="007C3890" w:rsidRDefault="00C95861" w:rsidP="00966DE7">
      <w:pPr>
        <w:tabs>
          <w:tab w:val="left" w:pos="848"/>
        </w:tabs>
        <w:autoSpaceDE w:val="0"/>
        <w:autoSpaceDN w:val="0"/>
        <w:adjustRightInd w:val="0"/>
        <w:contextualSpacing/>
        <w:rPr>
          <w:rFonts w:ascii="Arial" w:hAnsi="Arial" w:cs="Arial"/>
          <w:lang w:val="en-US"/>
        </w:rPr>
      </w:pPr>
      <w:r w:rsidRPr="007C3890">
        <w:rPr>
          <w:rFonts w:ascii="Arial" w:hAnsi="Arial" w:cs="Arial"/>
          <w:lang w:val="en-US"/>
        </w:rPr>
        <w:t>“register” means the register kept by the Commission pursuant to section 13; and</w:t>
      </w:r>
    </w:p>
    <w:p w:rsidR="007C3890" w:rsidRDefault="007C3890" w:rsidP="00966DE7">
      <w:pPr>
        <w:tabs>
          <w:tab w:val="left" w:pos="848"/>
        </w:tabs>
        <w:autoSpaceDE w:val="0"/>
        <w:autoSpaceDN w:val="0"/>
        <w:adjustRightInd w:val="0"/>
        <w:contextualSpacing/>
        <w:rPr>
          <w:rFonts w:ascii="Arial" w:hAnsi="Arial" w:cs="Arial"/>
          <w:lang w:val="en-US"/>
        </w:rPr>
      </w:pPr>
    </w:p>
    <w:p w:rsidR="00C95861" w:rsidRDefault="00C95861" w:rsidP="00966DE7">
      <w:pPr>
        <w:tabs>
          <w:tab w:val="left" w:pos="848"/>
        </w:tabs>
        <w:autoSpaceDE w:val="0"/>
        <w:autoSpaceDN w:val="0"/>
        <w:adjustRightInd w:val="0"/>
        <w:contextualSpacing/>
        <w:rPr>
          <w:rFonts w:ascii="Arial" w:hAnsi="Arial" w:cs="Arial"/>
          <w:lang w:val="en-US"/>
        </w:rPr>
      </w:pPr>
      <w:r w:rsidRPr="00C95861">
        <w:rPr>
          <w:rFonts w:ascii="Arial" w:hAnsi="Arial" w:cs="Arial"/>
          <w:lang w:val="en-US"/>
        </w:rPr>
        <w:t>“Tribunal” means the Public Benefit Organizations Dispute Tribunal established under section 43.</w:t>
      </w:r>
    </w:p>
    <w:p w:rsidR="007C3890" w:rsidRPr="00C95861" w:rsidRDefault="007C3890" w:rsidP="00966DE7">
      <w:pPr>
        <w:autoSpaceDE w:val="0"/>
        <w:autoSpaceDN w:val="0"/>
        <w:adjustRightInd w:val="0"/>
        <w:contextualSpacing/>
        <w:rPr>
          <w:rFonts w:ascii="Arial" w:hAnsi="Arial" w:cs="Arial"/>
          <w:lang w:val="en-US"/>
        </w:rPr>
      </w:pPr>
    </w:p>
    <w:p w:rsidR="00980AF2" w:rsidRDefault="00C95861" w:rsidP="00966DE7">
      <w:pPr>
        <w:contextualSpacing/>
        <w:jc w:val="center"/>
        <w:rPr>
          <w:rFonts w:ascii="Arial" w:hAnsi="Arial" w:cs="Arial"/>
          <w:b/>
        </w:rPr>
      </w:pPr>
      <w:r w:rsidRPr="00C95861">
        <w:rPr>
          <w:rFonts w:ascii="Arial" w:hAnsi="Arial" w:cs="Arial"/>
          <w:b/>
        </w:rPr>
        <w:t>PART II—PRINCIPLES AND OBJECTIVES</w:t>
      </w:r>
    </w:p>
    <w:p w:rsidR="00980AF2" w:rsidRDefault="00980AF2" w:rsidP="00966DE7">
      <w:pPr>
        <w:contextualSpacing/>
        <w:rPr>
          <w:rFonts w:ascii="Arial" w:hAnsi="Arial" w:cs="Arial"/>
          <w:b/>
        </w:rPr>
      </w:pPr>
    </w:p>
    <w:p w:rsidR="007C3890" w:rsidRDefault="007C3890" w:rsidP="00966DE7">
      <w:pPr>
        <w:contextualSpacing/>
        <w:rPr>
          <w:rFonts w:ascii="Arial" w:hAnsi="Arial" w:cs="Arial"/>
          <w:b/>
        </w:rPr>
      </w:pPr>
      <w:r>
        <w:rPr>
          <w:rFonts w:ascii="Arial" w:hAnsi="Arial" w:cs="Arial"/>
          <w:b/>
        </w:rPr>
        <w:t>Objects and purposes of the Act.</w:t>
      </w:r>
    </w:p>
    <w:p w:rsidR="00662B96" w:rsidRDefault="00EF368A" w:rsidP="00966DE7">
      <w:pPr>
        <w:contextualSpacing/>
        <w:rPr>
          <w:rFonts w:ascii="Arial" w:hAnsi="Arial" w:cs="Arial"/>
        </w:rPr>
      </w:pPr>
      <w:r>
        <w:rPr>
          <w:rFonts w:ascii="Arial" w:hAnsi="Arial" w:cs="Arial"/>
          <w:b/>
        </w:rPr>
        <w:tab/>
      </w:r>
      <w:r w:rsidR="00980AF2">
        <w:rPr>
          <w:rFonts w:ascii="Arial" w:hAnsi="Arial" w:cs="Arial"/>
          <w:b/>
        </w:rPr>
        <w:t xml:space="preserve">3.  </w:t>
      </w:r>
      <w:r w:rsidR="00C95861" w:rsidRPr="00C95861">
        <w:rPr>
          <w:rFonts w:ascii="Arial" w:hAnsi="Arial" w:cs="Arial"/>
          <w:lang w:val="en-US"/>
        </w:rPr>
        <w:t>(1) The</w:t>
      </w:r>
      <w:r w:rsidR="00C95861" w:rsidRPr="00C95861">
        <w:rPr>
          <w:rFonts w:ascii="Arial" w:hAnsi="Arial" w:cs="Arial"/>
        </w:rPr>
        <w:t xml:space="preserve"> objects and </w:t>
      </w:r>
      <w:r w:rsidR="00C95861" w:rsidRPr="00C95861">
        <w:rPr>
          <w:rFonts w:ascii="Arial" w:hAnsi="Arial" w:cs="Arial"/>
          <w:lang w:val="en-US"/>
        </w:rPr>
        <w:t>purposes</w:t>
      </w:r>
      <w:r w:rsidR="00C95861" w:rsidRPr="00C95861">
        <w:rPr>
          <w:rFonts w:ascii="Arial" w:hAnsi="Arial" w:cs="Arial"/>
        </w:rPr>
        <w:t xml:space="preserve"> of this Act are to—</w:t>
      </w:r>
    </w:p>
    <w:p w:rsidR="00662B96" w:rsidRDefault="00662B96" w:rsidP="00966DE7">
      <w:pPr>
        <w:contextualSpacing/>
        <w:rPr>
          <w:rFonts w:ascii="Arial" w:hAnsi="Arial" w:cs="Arial"/>
        </w:rPr>
      </w:pPr>
    </w:p>
    <w:p w:rsidR="00C95861" w:rsidRDefault="00662B96" w:rsidP="00966DE7">
      <w:pPr>
        <w:contextualSpacing/>
        <w:rPr>
          <w:rFonts w:ascii="Arial" w:hAnsi="Arial" w:cs="Arial"/>
        </w:rPr>
      </w:pPr>
      <w:r>
        <w:rPr>
          <w:rFonts w:ascii="Arial" w:hAnsi="Arial" w:cs="Arial"/>
        </w:rPr>
        <w:t xml:space="preserve">(a) </w:t>
      </w:r>
      <w:r w:rsidR="00C95861" w:rsidRPr="00C95861">
        <w:rPr>
          <w:rFonts w:ascii="Arial" w:hAnsi="Arial" w:cs="Arial"/>
        </w:rPr>
        <w:t>encourage and support public benefit organisations in their contribution to meeting the diverse needs of the people of Kenya by—</w:t>
      </w:r>
    </w:p>
    <w:p w:rsidR="00980AF2" w:rsidRPr="00C95861" w:rsidRDefault="00980AF2" w:rsidP="00966DE7">
      <w:pPr>
        <w:tabs>
          <w:tab w:val="left" w:pos="848"/>
        </w:tabs>
        <w:autoSpaceDE w:val="0"/>
        <w:autoSpaceDN w:val="0"/>
        <w:adjustRightInd w:val="0"/>
        <w:contextualSpacing/>
        <w:rPr>
          <w:rFonts w:ascii="Arial" w:hAnsi="Arial" w:cs="Arial"/>
        </w:rPr>
      </w:pPr>
    </w:p>
    <w:p w:rsidR="00C95861" w:rsidRDefault="00261F41" w:rsidP="00261F41">
      <w:pPr>
        <w:tabs>
          <w:tab w:val="left" w:pos="1328"/>
        </w:tabs>
        <w:contextualSpacing/>
        <w:rPr>
          <w:rFonts w:ascii="Arial" w:hAnsi="Arial" w:cs="Arial"/>
        </w:rPr>
      </w:pPr>
      <w:r>
        <w:rPr>
          <w:rFonts w:ascii="Arial" w:hAnsi="Arial" w:cs="Arial"/>
        </w:rPr>
        <w:t xml:space="preserve">(i) </w:t>
      </w:r>
      <w:r w:rsidR="00C95861" w:rsidRPr="00C95861">
        <w:rPr>
          <w:rFonts w:ascii="Arial" w:hAnsi="Arial" w:cs="Arial"/>
        </w:rPr>
        <w:t>creating an environment in which public benefit organisations can operate without undue interference or obstruction;</w:t>
      </w:r>
    </w:p>
    <w:p w:rsidR="00CC10E9" w:rsidRPr="00C95861" w:rsidRDefault="00CC10E9" w:rsidP="00966DE7">
      <w:pPr>
        <w:tabs>
          <w:tab w:val="left" w:pos="1328"/>
        </w:tabs>
        <w:contextualSpacing/>
        <w:rPr>
          <w:rFonts w:ascii="Arial" w:hAnsi="Arial" w:cs="Arial"/>
        </w:rPr>
      </w:pPr>
    </w:p>
    <w:p w:rsidR="00C95861" w:rsidRDefault="00261F41" w:rsidP="00261F41">
      <w:pPr>
        <w:tabs>
          <w:tab w:val="left" w:pos="1328"/>
        </w:tabs>
        <w:contextualSpacing/>
        <w:rPr>
          <w:rFonts w:ascii="Arial" w:hAnsi="Arial" w:cs="Arial"/>
        </w:rPr>
      </w:pPr>
      <w:r>
        <w:rPr>
          <w:rFonts w:ascii="Arial" w:hAnsi="Arial" w:cs="Arial"/>
        </w:rPr>
        <w:t xml:space="preserve">(ii) </w:t>
      </w:r>
      <w:r w:rsidR="00C95861" w:rsidRPr="00C95861">
        <w:rPr>
          <w:rFonts w:ascii="Arial" w:hAnsi="Arial" w:cs="Arial"/>
        </w:rPr>
        <w:t>establishing an administrative and regulatory framework within which public benefit organisations can conduct their affairs;</w:t>
      </w:r>
    </w:p>
    <w:p w:rsidR="00980AF2" w:rsidRPr="00C95861" w:rsidRDefault="00980AF2" w:rsidP="00966DE7">
      <w:pPr>
        <w:tabs>
          <w:tab w:val="left" w:pos="1328"/>
        </w:tabs>
        <w:contextualSpacing/>
        <w:rPr>
          <w:rFonts w:ascii="Arial" w:hAnsi="Arial" w:cs="Arial"/>
        </w:rPr>
      </w:pPr>
    </w:p>
    <w:p w:rsidR="00C95861" w:rsidRDefault="00261F41" w:rsidP="00261F41">
      <w:pPr>
        <w:tabs>
          <w:tab w:val="left" w:pos="1328"/>
        </w:tabs>
        <w:contextualSpacing/>
        <w:rPr>
          <w:rFonts w:ascii="Arial" w:hAnsi="Arial" w:cs="Arial"/>
        </w:rPr>
      </w:pPr>
      <w:r>
        <w:rPr>
          <w:rFonts w:ascii="Arial" w:hAnsi="Arial" w:cs="Arial"/>
        </w:rPr>
        <w:t xml:space="preserve">(iii) </w:t>
      </w:r>
      <w:r w:rsidR="00C95861" w:rsidRPr="00C95861">
        <w:rPr>
          <w:rFonts w:ascii="Arial" w:hAnsi="Arial" w:cs="Arial"/>
        </w:rPr>
        <w:t>encouraging public benefit organisations to maintain high standards of governance, transparency and accountability and to improve those standards;</w:t>
      </w:r>
    </w:p>
    <w:p w:rsidR="00980AF2" w:rsidRPr="00C95861" w:rsidRDefault="00980AF2" w:rsidP="00966DE7">
      <w:pPr>
        <w:tabs>
          <w:tab w:val="left" w:pos="1328"/>
        </w:tabs>
        <w:contextualSpacing/>
        <w:rPr>
          <w:rFonts w:ascii="Arial" w:hAnsi="Arial" w:cs="Arial"/>
        </w:rPr>
      </w:pPr>
    </w:p>
    <w:p w:rsidR="00C95861" w:rsidRDefault="00261F41" w:rsidP="00261F41">
      <w:pPr>
        <w:tabs>
          <w:tab w:val="left" w:pos="1328"/>
        </w:tabs>
        <w:contextualSpacing/>
        <w:rPr>
          <w:rFonts w:ascii="Arial" w:hAnsi="Arial" w:cs="Arial"/>
        </w:rPr>
      </w:pPr>
      <w:r>
        <w:rPr>
          <w:rFonts w:ascii="Arial" w:hAnsi="Arial" w:cs="Arial"/>
        </w:rPr>
        <w:t xml:space="preserve">(iv) </w:t>
      </w:r>
      <w:r w:rsidR="00C95861" w:rsidRPr="00C95861">
        <w:rPr>
          <w:rFonts w:ascii="Arial" w:hAnsi="Arial" w:cs="Arial"/>
        </w:rPr>
        <w:t>creating an environment within which the public may have access to information concerning registered public benefit organisations; and</w:t>
      </w:r>
    </w:p>
    <w:p w:rsidR="00980AF2" w:rsidRPr="00C95861" w:rsidRDefault="00980AF2" w:rsidP="00966DE7">
      <w:pPr>
        <w:tabs>
          <w:tab w:val="left" w:pos="1328"/>
        </w:tabs>
        <w:contextualSpacing/>
        <w:rPr>
          <w:rFonts w:ascii="Arial" w:hAnsi="Arial" w:cs="Arial"/>
        </w:rPr>
      </w:pPr>
    </w:p>
    <w:p w:rsidR="00C95861" w:rsidRPr="00980AF2" w:rsidRDefault="00261F41" w:rsidP="00261F41">
      <w:pPr>
        <w:tabs>
          <w:tab w:val="left" w:pos="1328"/>
        </w:tabs>
        <w:contextualSpacing/>
        <w:rPr>
          <w:rFonts w:ascii="Arial" w:hAnsi="Arial" w:cs="Arial"/>
          <w:b/>
        </w:rPr>
      </w:pPr>
      <w:r>
        <w:rPr>
          <w:rFonts w:ascii="Arial" w:hAnsi="Arial" w:cs="Arial"/>
        </w:rPr>
        <w:t xml:space="preserve">(v) </w:t>
      </w:r>
      <w:r w:rsidR="00C95861" w:rsidRPr="00C95861">
        <w:rPr>
          <w:rFonts w:ascii="Arial" w:hAnsi="Arial" w:cs="Arial"/>
        </w:rPr>
        <w:t>promoting a spirit of co-operation and shared responsibility within government and among donors and other interested persons in their dealings with public benefit organisations;</w:t>
      </w:r>
    </w:p>
    <w:p w:rsidR="00980AF2" w:rsidRPr="00C95861" w:rsidRDefault="00980AF2" w:rsidP="00966DE7">
      <w:pPr>
        <w:tabs>
          <w:tab w:val="left" w:pos="1328"/>
        </w:tabs>
        <w:contextualSpacing/>
        <w:rPr>
          <w:rFonts w:ascii="Arial" w:hAnsi="Arial" w:cs="Arial"/>
          <w:b/>
        </w:rPr>
      </w:pPr>
    </w:p>
    <w:p w:rsidR="00C95861" w:rsidRPr="00980AF2" w:rsidRDefault="00261F41" w:rsidP="00261F41">
      <w:pPr>
        <w:tabs>
          <w:tab w:val="left" w:pos="848"/>
        </w:tabs>
        <w:autoSpaceDE w:val="0"/>
        <w:autoSpaceDN w:val="0"/>
        <w:adjustRightInd w:val="0"/>
        <w:ind w:right="720"/>
        <w:contextualSpacing/>
        <w:rPr>
          <w:rFonts w:ascii="Arial" w:hAnsi="Arial" w:cs="Arial"/>
          <w:b/>
        </w:rPr>
      </w:pPr>
      <w:r>
        <w:rPr>
          <w:rFonts w:ascii="Arial" w:hAnsi="Arial" w:cs="Arial"/>
        </w:rPr>
        <w:t xml:space="preserve">(b) </w:t>
      </w:r>
      <w:r w:rsidR="00C95861" w:rsidRPr="00C95861">
        <w:rPr>
          <w:rFonts w:ascii="Arial" w:hAnsi="Arial" w:cs="Arial"/>
        </w:rPr>
        <w:t>give meaningful protection to the internationally recognized freedoms of expression, association, and peaceful assembly;</w:t>
      </w:r>
    </w:p>
    <w:p w:rsidR="00980AF2" w:rsidRPr="00C95861" w:rsidRDefault="00980AF2" w:rsidP="00966DE7">
      <w:pPr>
        <w:tabs>
          <w:tab w:val="left" w:pos="848"/>
        </w:tabs>
        <w:autoSpaceDE w:val="0"/>
        <w:autoSpaceDN w:val="0"/>
        <w:adjustRightInd w:val="0"/>
        <w:ind w:right="720"/>
        <w:contextualSpacing/>
        <w:rPr>
          <w:rFonts w:ascii="Arial" w:hAnsi="Arial" w:cs="Arial"/>
          <w:b/>
        </w:rPr>
      </w:pPr>
    </w:p>
    <w:p w:rsidR="00C95861" w:rsidRPr="00980AF2" w:rsidRDefault="00261F41" w:rsidP="00261F41">
      <w:pPr>
        <w:tabs>
          <w:tab w:val="left" w:pos="848"/>
        </w:tabs>
        <w:autoSpaceDE w:val="0"/>
        <w:autoSpaceDN w:val="0"/>
        <w:adjustRightInd w:val="0"/>
        <w:ind w:right="720"/>
        <w:contextualSpacing/>
        <w:rPr>
          <w:rFonts w:ascii="Arial" w:hAnsi="Arial" w:cs="Arial"/>
          <w:b/>
        </w:rPr>
      </w:pPr>
      <w:r>
        <w:rPr>
          <w:rFonts w:ascii="Arial" w:hAnsi="Arial" w:cs="Arial"/>
        </w:rPr>
        <w:t xml:space="preserve">(c) </w:t>
      </w:r>
      <w:r w:rsidR="00C95861" w:rsidRPr="00C95861">
        <w:rPr>
          <w:rFonts w:ascii="Arial" w:hAnsi="Arial" w:cs="Arial"/>
        </w:rPr>
        <w:t>promote the development of self-regulation among public benefit organizations;</w:t>
      </w:r>
    </w:p>
    <w:p w:rsidR="00980AF2" w:rsidRPr="00C95861" w:rsidRDefault="00980AF2" w:rsidP="00966DE7">
      <w:pPr>
        <w:tabs>
          <w:tab w:val="left" w:pos="848"/>
        </w:tabs>
        <w:autoSpaceDE w:val="0"/>
        <w:autoSpaceDN w:val="0"/>
        <w:adjustRightInd w:val="0"/>
        <w:ind w:right="720"/>
        <w:contextualSpacing/>
        <w:rPr>
          <w:rFonts w:ascii="Arial" w:hAnsi="Arial" w:cs="Arial"/>
          <w:b/>
        </w:rPr>
      </w:pPr>
    </w:p>
    <w:p w:rsidR="00C95861" w:rsidRPr="00980AF2" w:rsidRDefault="00261F41" w:rsidP="00261F41">
      <w:pPr>
        <w:tabs>
          <w:tab w:val="left" w:pos="848"/>
        </w:tabs>
        <w:autoSpaceDE w:val="0"/>
        <w:autoSpaceDN w:val="0"/>
        <w:adjustRightInd w:val="0"/>
        <w:ind w:right="720"/>
        <w:contextualSpacing/>
        <w:rPr>
          <w:rFonts w:ascii="Arial" w:hAnsi="Arial" w:cs="Arial"/>
          <w:b/>
        </w:rPr>
      </w:pPr>
      <w:r>
        <w:rPr>
          <w:rFonts w:ascii="Arial" w:hAnsi="Arial" w:cs="Arial"/>
        </w:rPr>
        <w:t xml:space="preserve">(d) </w:t>
      </w:r>
      <w:r w:rsidR="00C95861" w:rsidRPr="00C95861">
        <w:rPr>
          <w:rFonts w:ascii="Arial" w:hAnsi="Arial" w:cs="Arial"/>
        </w:rPr>
        <w:t>promote compliance by public benefit</w:t>
      </w:r>
      <w:r w:rsidR="004D060E">
        <w:rPr>
          <w:rFonts w:ascii="Arial" w:hAnsi="Arial" w:cs="Arial"/>
        </w:rPr>
        <w:t xml:space="preserve"> organisations with their legal </w:t>
      </w:r>
      <w:r w:rsidR="00C95861" w:rsidRPr="00C95861">
        <w:rPr>
          <w:rFonts w:ascii="Arial" w:hAnsi="Arial" w:cs="Arial"/>
        </w:rPr>
        <w:t xml:space="preserve">obligations to exercise effective </w:t>
      </w:r>
      <w:r w:rsidR="004D060E">
        <w:rPr>
          <w:rFonts w:ascii="Arial" w:hAnsi="Arial" w:cs="Arial"/>
        </w:rPr>
        <w:t xml:space="preserve">control and management over the </w:t>
      </w:r>
      <w:r w:rsidR="00C95861" w:rsidRPr="00C95861">
        <w:rPr>
          <w:rFonts w:ascii="Arial" w:hAnsi="Arial" w:cs="Arial"/>
        </w:rPr>
        <w:t>administration of their activities and funding;</w:t>
      </w:r>
    </w:p>
    <w:p w:rsidR="00980AF2" w:rsidRPr="00C95861" w:rsidRDefault="00980AF2" w:rsidP="00966DE7">
      <w:pPr>
        <w:tabs>
          <w:tab w:val="left" w:pos="848"/>
        </w:tabs>
        <w:autoSpaceDE w:val="0"/>
        <w:autoSpaceDN w:val="0"/>
        <w:adjustRightInd w:val="0"/>
        <w:ind w:right="720"/>
        <w:contextualSpacing/>
        <w:rPr>
          <w:rFonts w:ascii="Arial" w:hAnsi="Arial" w:cs="Arial"/>
          <w:b/>
        </w:rPr>
      </w:pPr>
    </w:p>
    <w:p w:rsidR="00C95861" w:rsidRPr="00980AF2" w:rsidRDefault="00261F41" w:rsidP="00261F41">
      <w:pPr>
        <w:tabs>
          <w:tab w:val="left" w:pos="848"/>
        </w:tabs>
        <w:autoSpaceDE w:val="0"/>
        <w:autoSpaceDN w:val="0"/>
        <w:adjustRightInd w:val="0"/>
        <w:ind w:right="720"/>
        <w:contextualSpacing/>
        <w:rPr>
          <w:rFonts w:ascii="Arial" w:hAnsi="Arial" w:cs="Arial"/>
          <w:b/>
        </w:rPr>
      </w:pPr>
      <w:r>
        <w:rPr>
          <w:rFonts w:ascii="Arial" w:hAnsi="Arial" w:cs="Arial"/>
        </w:rPr>
        <w:t xml:space="preserve">(e) </w:t>
      </w:r>
      <w:r w:rsidR="00C95861" w:rsidRPr="00C95861">
        <w:rPr>
          <w:rFonts w:ascii="Arial" w:hAnsi="Arial" w:cs="Arial"/>
        </w:rPr>
        <w:t>facilitate a constructive and principled collaboration between public benefit organisations, the Government, business, donors and other actors in order to advance public interest;</w:t>
      </w:r>
    </w:p>
    <w:p w:rsidR="00980AF2" w:rsidRPr="00C95861" w:rsidRDefault="00980AF2" w:rsidP="00966DE7">
      <w:pPr>
        <w:tabs>
          <w:tab w:val="left" w:pos="848"/>
        </w:tabs>
        <w:autoSpaceDE w:val="0"/>
        <w:autoSpaceDN w:val="0"/>
        <w:adjustRightInd w:val="0"/>
        <w:ind w:right="720"/>
        <w:contextualSpacing/>
        <w:rPr>
          <w:rFonts w:ascii="Arial" w:hAnsi="Arial" w:cs="Arial"/>
          <w:b/>
        </w:rPr>
      </w:pPr>
    </w:p>
    <w:p w:rsidR="00C95861" w:rsidRPr="00980AF2" w:rsidRDefault="00261F41" w:rsidP="00261F41">
      <w:pPr>
        <w:tabs>
          <w:tab w:val="left" w:pos="848"/>
        </w:tabs>
        <w:autoSpaceDE w:val="0"/>
        <w:autoSpaceDN w:val="0"/>
        <w:adjustRightInd w:val="0"/>
        <w:ind w:right="720"/>
        <w:contextualSpacing/>
        <w:rPr>
          <w:rFonts w:ascii="Arial" w:hAnsi="Arial" w:cs="Arial"/>
          <w:b/>
        </w:rPr>
      </w:pPr>
      <w:r>
        <w:rPr>
          <w:rFonts w:ascii="Arial" w:hAnsi="Arial" w:cs="Arial"/>
        </w:rPr>
        <w:t xml:space="preserve">(f) </w:t>
      </w:r>
      <w:r w:rsidR="00C95861" w:rsidRPr="00C95861">
        <w:rPr>
          <w:rFonts w:ascii="Arial" w:hAnsi="Arial" w:cs="Arial"/>
        </w:rPr>
        <w:t>provide registration procedures, which are transparent, and which will facilitate establishment of public benefit organizations while safeguarding freedom of association;</w:t>
      </w:r>
    </w:p>
    <w:p w:rsidR="00980AF2" w:rsidRPr="00C95861" w:rsidRDefault="00980AF2" w:rsidP="00966DE7">
      <w:pPr>
        <w:tabs>
          <w:tab w:val="left" w:pos="848"/>
        </w:tabs>
        <w:autoSpaceDE w:val="0"/>
        <w:autoSpaceDN w:val="0"/>
        <w:adjustRightInd w:val="0"/>
        <w:contextualSpacing/>
        <w:rPr>
          <w:rFonts w:ascii="Arial" w:hAnsi="Arial" w:cs="Arial"/>
          <w:b/>
        </w:rPr>
      </w:pPr>
    </w:p>
    <w:p w:rsidR="00C95861" w:rsidRPr="00980AF2" w:rsidRDefault="00261F41" w:rsidP="00261F41">
      <w:pPr>
        <w:tabs>
          <w:tab w:val="left" w:pos="848"/>
        </w:tabs>
        <w:autoSpaceDE w:val="0"/>
        <w:autoSpaceDN w:val="0"/>
        <w:adjustRightInd w:val="0"/>
        <w:contextualSpacing/>
        <w:rPr>
          <w:rFonts w:ascii="Arial" w:hAnsi="Arial" w:cs="Arial"/>
          <w:b/>
        </w:rPr>
      </w:pPr>
      <w:r>
        <w:rPr>
          <w:rFonts w:ascii="Arial" w:hAnsi="Arial" w:cs="Arial"/>
        </w:rPr>
        <w:t xml:space="preserve">(g) </w:t>
      </w:r>
      <w:r w:rsidR="00C95861" w:rsidRPr="00C95861">
        <w:rPr>
          <w:rFonts w:ascii="Arial" w:hAnsi="Arial" w:cs="Arial"/>
        </w:rPr>
        <w:t>facilitate mechanisms for government support to public benefit organizations, such as funding of public benefit organizations activities and contracting public benefit organizations to implement projects on the government’s  behalf;</w:t>
      </w:r>
    </w:p>
    <w:p w:rsidR="00980AF2" w:rsidRPr="00C95861" w:rsidRDefault="00980AF2" w:rsidP="00966DE7">
      <w:pPr>
        <w:tabs>
          <w:tab w:val="left" w:pos="848"/>
        </w:tabs>
        <w:autoSpaceDE w:val="0"/>
        <w:autoSpaceDN w:val="0"/>
        <w:adjustRightInd w:val="0"/>
        <w:contextualSpacing/>
        <w:rPr>
          <w:rFonts w:ascii="Arial" w:hAnsi="Arial" w:cs="Arial"/>
          <w:b/>
        </w:rPr>
      </w:pPr>
    </w:p>
    <w:p w:rsidR="00C95861" w:rsidRDefault="00261F41" w:rsidP="00261F41">
      <w:pPr>
        <w:tabs>
          <w:tab w:val="left" w:pos="848"/>
        </w:tabs>
        <w:autoSpaceDE w:val="0"/>
        <w:autoSpaceDN w:val="0"/>
        <w:adjustRightInd w:val="0"/>
        <w:contextualSpacing/>
        <w:rPr>
          <w:rFonts w:ascii="Arial" w:hAnsi="Arial" w:cs="Arial"/>
        </w:rPr>
      </w:pPr>
      <w:r>
        <w:rPr>
          <w:rFonts w:ascii="Arial" w:hAnsi="Arial" w:cs="Arial"/>
        </w:rPr>
        <w:t xml:space="preserve">(h) </w:t>
      </w:r>
      <w:r w:rsidR="00C95861" w:rsidRPr="00C95861">
        <w:rPr>
          <w:rFonts w:ascii="Arial" w:hAnsi="Arial" w:cs="Arial"/>
        </w:rPr>
        <w:t>facilitate the establishment and growth of public benefit organisations in order to generally strengthen civil society, promote social welfare and improve the conditions and quality of life for the people of Kenya.</w:t>
      </w:r>
    </w:p>
    <w:p w:rsidR="00980AF2" w:rsidRPr="00C95861" w:rsidRDefault="00980AF2" w:rsidP="00966DE7">
      <w:pPr>
        <w:tabs>
          <w:tab w:val="left" w:pos="848"/>
        </w:tabs>
        <w:autoSpaceDE w:val="0"/>
        <w:autoSpaceDN w:val="0"/>
        <w:adjustRightInd w:val="0"/>
        <w:contextualSpacing/>
        <w:rPr>
          <w:rFonts w:ascii="Arial" w:hAnsi="Arial" w:cs="Arial"/>
        </w:rPr>
      </w:pPr>
    </w:p>
    <w:p w:rsidR="00980AF2" w:rsidRDefault="00C95861" w:rsidP="00966DE7">
      <w:pPr>
        <w:autoSpaceDE w:val="0"/>
        <w:autoSpaceDN w:val="0"/>
        <w:adjustRightInd w:val="0"/>
        <w:ind w:right="720"/>
        <w:contextualSpacing/>
        <w:rPr>
          <w:rFonts w:ascii="Arial" w:hAnsi="Arial" w:cs="Arial"/>
          <w:lang w:val="en-US"/>
        </w:rPr>
      </w:pPr>
      <w:r w:rsidRPr="00C95861">
        <w:rPr>
          <w:rFonts w:ascii="Arial" w:hAnsi="Arial" w:cs="Arial"/>
          <w:lang w:val="en-US"/>
        </w:rPr>
        <w:t>(2) A person interpreting or applying this Act shall give a liberal construction to its provisions, in a manner that is consistent with and promotes the objects and purposes of this Act as set out in subsection (1).</w:t>
      </w:r>
    </w:p>
    <w:p w:rsidR="00A67D6E" w:rsidRDefault="00A67D6E" w:rsidP="00966DE7">
      <w:pPr>
        <w:autoSpaceDE w:val="0"/>
        <w:autoSpaceDN w:val="0"/>
        <w:adjustRightInd w:val="0"/>
        <w:contextualSpacing/>
        <w:rPr>
          <w:rFonts w:ascii="Arial" w:hAnsi="Arial" w:cs="Arial"/>
          <w:lang w:val="en-US"/>
        </w:rPr>
      </w:pPr>
    </w:p>
    <w:p w:rsidR="00980AF2" w:rsidRPr="00E97902" w:rsidRDefault="00E97902" w:rsidP="00966DE7">
      <w:pPr>
        <w:autoSpaceDE w:val="0"/>
        <w:autoSpaceDN w:val="0"/>
        <w:adjustRightInd w:val="0"/>
        <w:contextualSpacing/>
        <w:rPr>
          <w:rFonts w:ascii="Arial" w:hAnsi="Arial" w:cs="Arial"/>
          <w:b/>
          <w:lang w:val="en-US"/>
        </w:rPr>
      </w:pPr>
      <w:r w:rsidRPr="00E97902">
        <w:rPr>
          <w:rFonts w:ascii="Arial" w:hAnsi="Arial" w:cs="Arial"/>
          <w:b/>
          <w:lang w:val="en-US"/>
        </w:rPr>
        <w:t>Government’s responsibility to public benefit organizations.</w:t>
      </w:r>
    </w:p>
    <w:p w:rsidR="00C95861" w:rsidRDefault="00261F41" w:rsidP="00966DE7">
      <w:pPr>
        <w:autoSpaceDE w:val="0"/>
        <w:autoSpaceDN w:val="0"/>
        <w:adjustRightInd w:val="0"/>
        <w:contextualSpacing/>
        <w:rPr>
          <w:rFonts w:ascii="Arial" w:hAnsi="Arial" w:cs="Arial"/>
        </w:rPr>
      </w:pPr>
      <w:r>
        <w:rPr>
          <w:rFonts w:ascii="Arial" w:hAnsi="Arial" w:cs="Arial"/>
          <w:b/>
          <w:lang w:val="en-US"/>
        </w:rPr>
        <w:tab/>
      </w:r>
      <w:r w:rsidR="00980AF2" w:rsidRPr="00E97902">
        <w:rPr>
          <w:rFonts w:ascii="Arial" w:hAnsi="Arial" w:cs="Arial"/>
          <w:b/>
          <w:lang w:val="en-US"/>
        </w:rPr>
        <w:t>4.</w:t>
      </w:r>
      <w:r w:rsidR="00980AF2">
        <w:rPr>
          <w:rFonts w:ascii="Arial" w:hAnsi="Arial" w:cs="Arial"/>
          <w:lang w:val="en-US"/>
        </w:rPr>
        <w:t xml:space="preserve"> </w:t>
      </w:r>
      <w:r w:rsidR="00C95861" w:rsidRPr="00C95861">
        <w:rPr>
          <w:rFonts w:ascii="Arial" w:hAnsi="Arial" w:cs="Arial"/>
        </w:rPr>
        <w:t>(1) The Government shall, consistent with its recognition of the freedoms of association, assembly, provide an enabling environment for public benefit organisations to be established and to operate.</w:t>
      </w:r>
    </w:p>
    <w:p w:rsidR="00E97902" w:rsidRPr="00980AF2" w:rsidRDefault="00E97902" w:rsidP="00966DE7">
      <w:pPr>
        <w:autoSpaceDE w:val="0"/>
        <w:autoSpaceDN w:val="0"/>
        <w:adjustRightInd w:val="0"/>
        <w:contextualSpacing/>
        <w:rPr>
          <w:rFonts w:ascii="Arial" w:hAnsi="Arial" w:cs="Arial"/>
          <w:lang w:val="en-US"/>
        </w:rPr>
      </w:pPr>
    </w:p>
    <w:p w:rsidR="00C95861" w:rsidRDefault="00C95861" w:rsidP="00966DE7">
      <w:pPr>
        <w:autoSpaceDE w:val="0"/>
        <w:autoSpaceDN w:val="0"/>
        <w:adjustRightInd w:val="0"/>
        <w:contextualSpacing/>
        <w:rPr>
          <w:rFonts w:ascii="Arial" w:hAnsi="Arial" w:cs="Arial"/>
          <w:lang w:val="en-US"/>
        </w:rPr>
      </w:pPr>
      <w:r w:rsidRPr="00C95861">
        <w:rPr>
          <w:rFonts w:ascii="Arial" w:hAnsi="Arial" w:cs="Arial"/>
          <w:lang w:val="en-US"/>
        </w:rPr>
        <w:t>(2) Every organ of Government shall determine and co-ordinate the implementation of its policies and measures in a manner designed to promote, support and enhance the capacity of public benefit organizations to perform their functions.</w:t>
      </w:r>
    </w:p>
    <w:p w:rsidR="00980AF2" w:rsidRPr="00C95861" w:rsidRDefault="00980AF2" w:rsidP="00966DE7">
      <w:pPr>
        <w:autoSpaceDE w:val="0"/>
        <w:autoSpaceDN w:val="0"/>
        <w:adjustRightInd w:val="0"/>
        <w:contextualSpacing/>
        <w:rPr>
          <w:rFonts w:ascii="Arial" w:hAnsi="Arial" w:cs="Arial"/>
          <w:lang w:val="en-US"/>
        </w:rPr>
      </w:pPr>
    </w:p>
    <w:p w:rsidR="00C95861" w:rsidRDefault="00C95861" w:rsidP="00966DE7">
      <w:pPr>
        <w:autoSpaceDE w:val="0"/>
        <w:autoSpaceDN w:val="0"/>
        <w:adjustRightInd w:val="0"/>
        <w:contextualSpacing/>
        <w:rPr>
          <w:rFonts w:ascii="Arial" w:hAnsi="Arial" w:cs="Arial"/>
          <w:lang w:val="en-US"/>
        </w:rPr>
      </w:pPr>
      <w:r w:rsidRPr="00C95861">
        <w:rPr>
          <w:rFonts w:ascii="Arial" w:hAnsi="Arial" w:cs="Arial"/>
          <w:lang w:val="en-US"/>
        </w:rPr>
        <w:t>(3) The Government and all public benefit organizations shall comply with the principles for effective collaboration set out in the First Schedule.</w:t>
      </w:r>
    </w:p>
    <w:p w:rsidR="00980AF2" w:rsidRPr="00C95861" w:rsidRDefault="00980AF2" w:rsidP="00966DE7">
      <w:pPr>
        <w:autoSpaceDE w:val="0"/>
        <w:autoSpaceDN w:val="0"/>
        <w:adjustRightInd w:val="0"/>
        <w:contextualSpacing/>
        <w:rPr>
          <w:rFonts w:ascii="Arial" w:hAnsi="Arial" w:cs="Arial"/>
          <w:lang w:val="en-US"/>
        </w:rPr>
      </w:pPr>
    </w:p>
    <w:p w:rsidR="00980AF2" w:rsidRDefault="00C95861" w:rsidP="004D060E">
      <w:pPr>
        <w:contextualSpacing/>
        <w:jc w:val="center"/>
        <w:rPr>
          <w:rFonts w:ascii="Arial" w:hAnsi="Arial" w:cs="Arial"/>
          <w:b/>
        </w:rPr>
      </w:pPr>
      <w:r w:rsidRPr="00C95861">
        <w:rPr>
          <w:rFonts w:ascii="Arial" w:hAnsi="Arial" w:cs="Arial"/>
          <w:b/>
        </w:rPr>
        <w:t>PART III—REGISTRATION OF PUBLIC BENEFIT ORGANISATIONS</w:t>
      </w:r>
    </w:p>
    <w:p w:rsidR="00E97902" w:rsidRDefault="00E97902" w:rsidP="00966DE7">
      <w:pPr>
        <w:contextualSpacing/>
        <w:rPr>
          <w:rFonts w:ascii="Arial" w:hAnsi="Arial" w:cs="Arial"/>
          <w:b/>
        </w:rPr>
      </w:pPr>
    </w:p>
    <w:p w:rsidR="00980AF2" w:rsidRDefault="00E97902" w:rsidP="00966DE7">
      <w:pPr>
        <w:contextualSpacing/>
        <w:rPr>
          <w:rFonts w:ascii="Arial" w:hAnsi="Arial" w:cs="Arial"/>
          <w:b/>
        </w:rPr>
      </w:pPr>
      <w:r>
        <w:rPr>
          <w:rFonts w:ascii="Arial" w:hAnsi="Arial" w:cs="Arial"/>
          <w:b/>
        </w:rPr>
        <w:t>Registration.</w:t>
      </w:r>
    </w:p>
    <w:p w:rsidR="00C95861" w:rsidRPr="00980AF2" w:rsidRDefault="00BA3C60" w:rsidP="00966DE7">
      <w:pPr>
        <w:contextualSpacing/>
        <w:rPr>
          <w:rFonts w:ascii="Arial" w:hAnsi="Arial" w:cs="Arial"/>
          <w:b/>
        </w:rPr>
      </w:pPr>
      <w:r>
        <w:rPr>
          <w:rFonts w:ascii="Arial" w:hAnsi="Arial" w:cs="Arial"/>
          <w:b/>
        </w:rPr>
        <w:tab/>
      </w:r>
      <w:r w:rsidR="00980AF2">
        <w:rPr>
          <w:rFonts w:ascii="Arial" w:hAnsi="Arial" w:cs="Arial"/>
          <w:b/>
        </w:rPr>
        <w:t xml:space="preserve">5. </w:t>
      </w:r>
      <w:r w:rsidR="00C95861" w:rsidRPr="00C95861">
        <w:rPr>
          <w:rFonts w:ascii="Arial" w:hAnsi="Arial" w:cs="Arial"/>
        </w:rPr>
        <w:t>(1) A public benefit organisation shall be registered under this Act for it to enjoy the benefits that accrue under this Act.</w:t>
      </w:r>
    </w:p>
    <w:p w:rsidR="00980AF2" w:rsidRPr="00C95861" w:rsidRDefault="00980AF2" w:rsidP="00966DE7">
      <w:pPr>
        <w:contextualSpacing/>
        <w:rPr>
          <w:rFonts w:ascii="Arial" w:hAnsi="Arial" w:cs="Arial"/>
        </w:rPr>
      </w:pPr>
    </w:p>
    <w:p w:rsidR="00C95861" w:rsidRDefault="00C95861" w:rsidP="00966DE7">
      <w:pPr>
        <w:autoSpaceDE w:val="0"/>
        <w:autoSpaceDN w:val="0"/>
        <w:adjustRightInd w:val="0"/>
        <w:contextualSpacing/>
        <w:rPr>
          <w:rFonts w:ascii="Arial" w:hAnsi="Arial" w:cs="Arial"/>
          <w:lang w:val="en-US"/>
        </w:rPr>
      </w:pPr>
      <w:r w:rsidRPr="00C95861">
        <w:rPr>
          <w:rFonts w:ascii="Arial" w:hAnsi="Arial" w:cs="Arial"/>
          <w:lang w:val="en-US"/>
        </w:rPr>
        <w:t>(2) Subject to this Act, is the registration of an organization under any other written law shall not for that reason alone operate to bar the organization from registration under this Act, and any failure by an organization registered under another law to register under this Act does not affect the organization’s status and ob</w:t>
      </w:r>
      <w:r w:rsidR="00980AF2">
        <w:rPr>
          <w:rFonts w:ascii="Arial" w:hAnsi="Arial" w:cs="Arial"/>
          <w:lang w:val="en-US"/>
        </w:rPr>
        <w:t>ligations under that other law.</w:t>
      </w:r>
    </w:p>
    <w:p w:rsidR="00980AF2" w:rsidRPr="00C95861" w:rsidRDefault="00980AF2" w:rsidP="00966DE7">
      <w:pPr>
        <w:autoSpaceDE w:val="0"/>
        <w:autoSpaceDN w:val="0"/>
        <w:adjustRightInd w:val="0"/>
        <w:contextualSpacing/>
        <w:rPr>
          <w:rFonts w:ascii="Arial" w:hAnsi="Arial" w:cs="Arial"/>
          <w:lang w:val="en-US"/>
        </w:rPr>
      </w:pPr>
    </w:p>
    <w:p w:rsidR="00980AF2" w:rsidRDefault="00C95861" w:rsidP="00966DE7">
      <w:pPr>
        <w:autoSpaceDE w:val="0"/>
        <w:autoSpaceDN w:val="0"/>
        <w:adjustRightInd w:val="0"/>
        <w:contextualSpacing/>
        <w:rPr>
          <w:rFonts w:ascii="Arial" w:hAnsi="Arial" w:cs="Arial"/>
          <w:lang w:val="en-US"/>
        </w:rPr>
      </w:pPr>
      <w:r w:rsidRPr="00C95861">
        <w:rPr>
          <w:rFonts w:ascii="Arial" w:hAnsi="Arial" w:cs="Arial"/>
          <w:lang w:val="en-US"/>
        </w:rPr>
        <w:t>(3) Registration may not be withheld or withdrawn unreasonably.</w:t>
      </w:r>
    </w:p>
    <w:p w:rsidR="00E97902" w:rsidRDefault="00E97902" w:rsidP="00966DE7">
      <w:pPr>
        <w:autoSpaceDE w:val="0"/>
        <w:autoSpaceDN w:val="0"/>
        <w:adjustRightInd w:val="0"/>
        <w:contextualSpacing/>
        <w:rPr>
          <w:rFonts w:ascii="Arial" w:hAnsi="Arial" w:cs="Arial"/>
          <w:lang w:val="en-US"/>
        </w:rPr>
      </w:pPr>
    </w:p>
    <w:p w:rsidR="00E97902" w:rsidRPr="00E97902" w:rsidRDefault="00E97902" w:rsidP="00966DE7">
      <w:pPr>
        <w:autoSpaceDE w:val="0"/>
        <w:autoSpaceDN w:val="0"/>
        <w:adjustRightInd w:val="0"/>
        <w:contextualSpacing/>
        <w:rPr>
          <w:rFonts w:ascii="Arial" w:hAnsi="Arial" w:cs="Arial"/>
          <w:b/>
          <w:lang w:val="en-US"/>
        </w:rPr>
      </w:pPr>
      <w:r w:rsidRPr="00E97902">
        <w:rPr>
          <w:rFonts w:ascii="Arial" w:hAnsi="Arial" w:cs="Arial"/>
          <w:b/>
          <w:lang w:val="en-US"/>
        </w:rPr>
        <w:t>Benefits of registration.</w:t>
      </w:r>
    </w:p>
    <w:p w:rsidR="00662B96" w:rsidRDefault="00C36E3B" w:rsidP="00966DE7">
      <w:pPr>
        <w:autoSpaceDE w:val="0"/>
        <w:autoSpaceDN w:val="0"/>
        <w:adjustRightInd w:val="0"/>
        <w:contextualSpacing/>
        <w:rPr>
          <w:rFonts w:ascii="Arial" w:hAnsi="Arial" w:cs="Arial"/>
        </w:rPr>
      </w:pPr>
      <w:r>
        <w:rPr>
          <w:rFonts w:ascii="Arial" w:hAnsi="Arial" w:cs="Arial"/>
          <w:b/>
          <w:lang w:val="en-US"/>
        </w:rPr>
        <w:tab/>
      </w:r>
      <w:r w:rsidR="00980AF2" w:rsidRPr="00E97902">
        <w:rPr>
          <w:rFonts w:ascii="Arial" w:hAnsi="Arial" w:cs="Arial"/>
          <w:b/>
          <w:lang w:val="en-US"/>
        </w:rPr>
        <w:t>6.</w:t>
      </w:r>
      <w:r w:rsidR="00980AF2">
        <w:rPr>
          <w:rFonts w:ascii="Arial" w:hAnsi="Arial" w:cs="Arial"/>
          <w:lang w:val="en-US"/>
        </w:rPr>
        <w:t xml:space="preserve"> </w:t>
      </w:r>
      <w:r w:rsidR="00C95861" w:rsidRPr="00C95861">
        <w:rPr>
          <w:rFonts w:ascii="Arial" w:hAnsi="Arial" w:cs="Arial"/>
        </w:rPr>
        <w:t>(1) A public benefit organisation that is registered under this Act shall be eligible for the benefits and exemptions provided for in this Act.</w:t>
      </w:r>
    </w:p>
    <w:p w:rsidR="00662B96" w:rsidRDefault="00662B96" w:rsidP="00966DE7">
      <w:pPr>
        <w:autoSpaceDE w:val="0"/>
        <w:autoSpaceDN w:val="0"/>
        <w:adjustRightInd w:val="0"/>
        <w:contextualSpacing/>
        <w:rPr>
          <w:rFonts w:ascii="Arial" w:hAnsi="Arial" w:cs="Arial"/>
        </w:rPr>
      </w:pPr>
    </w:p>
    <w:p w:rsidR="00C95861" w:rsidRPr="00662B96" w:rsidRDefault="00C95861" w:rsidP="00966DE7">
      <w:pPr>
        <w:autoSpaceDE w:val="0"/>
        <w:autoSpaceDN w:val="0"/>
        <w:adjustRightInd w:val="0"/>
        <w:contextualSpacing/>
        <w:rPr>
          <w:rFonts w:ascii="Arial" w:hAnsi="Arial" w:cs="Arial"/>
        </w:rPr>
      </w:pPr>
      <w:r w:rsidRPr="00C95861">
        <w:rPr>
          <w:rFonts w:ascii="Arial" w:hAnsi="Arial" w:cs="Arial"/>
          <w:lang w:val="en-US"/>
        </w:rPr>
        <w:t>(2) The benefits and exemptions referred to in subsection (1) shall include—</w:t>
      </w:r>
    </w:p>
    <w:p w:rsidR="00E97902" w:rsidRPr="00C95861" w:rsidRDefault="00E97902" w:rsidP="00966DE7">
      <w:pPr>
        <w:autoSpaceDE w:val="0"/>
        <w:autoSpaceDN w:val="0"/>
        <w:adjustRightInd w:val="0"/>
        <w:contextualSpacing/>
        <w:rPr>
          <w:rFonts w:ascii="Arial" w:hAnsi="Arial" w:cs="Arial"/>
          <w:lang w:val="en-US"/>
        </w:rPr>
      </w:pPr>
    </w:p>
    <w:p w:rsidR="00C95861" w:rsidRDefault="00C36E3B" w:rsidP="00C36E3B">
      <w:pPr>
        <w:tabs>
          <w:tab w:val="left" w:pos="848"/>
        </w:tabs>
        <w:autoSpaceDE w:val="0"/>
        <w:autoSpaceDN w:val="0"/>
        <w:adjustRightInd w:val="0"/>
        <w:contextualSpacing/>
        <w:rPr>
          <w:rFonts w:ascii="Arial" w:hAnsi="Arial" w:cs="Arial"/>
          <w:lang w:val="en-US"/>
        </w:rPr>
      </w:pPr>
      <w:r>
        <w:rPr>
          <w:rFonts w:ascii="Arial" w:hAnsi="Arial" w:cs="Arial"/>
          <w:lang w:val="en-US"/>
        </w:rPr>
        <w:t xml:space="preserve">(a) </w:t>
      </w:r>
      <w:r w:rsidR="00C95861" w:rsidRPr="00C95861">
        <w:rPr>
          <w:rFonts w:ascii="Arial" w:hAnsi="Arial" w:cs="Arial"/>
          <w:lang w:val="en-US"/>
        </w:rPr>
        <w:t>provision of government funding support and contracts to perform certain work as the Cabinet Secretary may prescribe;</w:t>
      </w:r>
    </w:p>
    <w:p w:rsidR="00E97902" w:rsidRPr="00C95861" w:rsidRDefault="00E97902" w:rsidP="00966DE7">
      <w:pPr>
        <w:tabs>
          <w:tab w:val="left" w:pos="848"/>
        </w:tabs>
        <w:autoSpaceDE w:val="0"/>
        <w:autoSpaceDN w:val="0"/>
        <w:adjustRightInd w:val="0"/>
        <w:contextualSpacing/>
        <w:rPr>
          <w:rFonts w:ascii="Arial" w:hAnsi="Arial" w:cs="Arial"/>
          <w:lang w:val="en-US"/>
        </w:rPr>
      </w:pPr>
    </w:p>
    <w:p w:rsidR="00C95861" w:rsidRDefault="00C36E3B" w:rsidP="00C36E3B">
      <w:pPr>
        <w:tabs>
          <w:tab w:val="left" w:pos="848"/>
        </w:tabs>
        <w:autoSpaceDE w:val="0"/>
        <w:autoSpaceDN w:val="0"/>
        <w:adjustRightInd w:val="0"/>
        <w:contextualSpacing/>
        <w:rPr>
          <w:rFonts w:ascii="Arial" w:hAnsi="Arial" w:cs="Arial"/>
          <w:lang w:val="en-US"/>
        </w:rPr>
      </w:pPr>
      <w:r>
        <w:rPr>
          <w:rFonts w:ascii="Arial" w:hAnsi="Arial" w:cs="Arial"/>
          <w:lang w:val="en-US"/>
        </w:rPr>
        <w:t xml:space="preserve">(b) </w:t>
      </w:r>
      <w:r w:rsidR="00C95861" w:rsidRPr="00C95861">
        <w:rPr>
          <w:rFonts w:ascii="Arial" w:hAnsi="Arial" w:cs="Arial"/>
          <w:lang w:val="en-US"/>
        </w:rPr>
        <w:t>exemptions from any tax as the Cabinet Secretary for the time being responsible for finance may prescribe;</w:t>
      </w:r>
    </w:p>
    <w:p w:rsidR="00E97902" w:rsidRPr="00C95861" w:rsidRDefault="00E97902" w:rsidP="00966DE7">
      <w:pPr>
        <w:tabs>
          <w:tab w:val="left" w:pos="848"/>
        </w:tabs>
        <w:autoSpaceDE w:val="0"/>
        <w:autoSpaceDN w:val="0"/>
        <w:adjustRightInd w:val="0"/>
        <w:contextualSpacing/>
        <w:rPr>
          <w:rFonts w:ascii="Arial" w:hAnsi="Arial" w:cs="Arial"/>
          <w:lang w:val="en-US"/>
        </w:rPr>
      </w:pPr>
    </w:p>
    <w:p w:rsidR="00C95861" w:rsidRDefault="00C36E3B" w:rsidP="00C36E3B">
      <w:pPr>
        <w:tabs>
          <w:tab w:val="left" w:pos="848"/>
        </w:tabs>
        <w:autoSpaceDE w:val="0"/>
        <w:autoSpaceDN w:val="0"/>
        <w:adjustRightInd w:val="0"/>
        <w:contextualSpacing/>
        <w:rPr>
          <w:rFonts w:ascii="Arial" w:hAnsi="Arial" w:cs="Arial"/>
          <w:lang w:val="en-US"/>
        </w:rPr>
      </w:pPr>
      <w:r>
        <w:rPr>
          <w:rFonts w:ascii="Arial" w:hAnsi="Arial" w:cs="Arial"/>
          <w:lang w:val="en-US"/>
        </w:rPr>
        <w:t xml:space="preserve">(c) </w:t>
      </w:r>
      <w:r w:rsidR="00C95861" w:rsidRPr="00C95861">
        <w:rPr>
          <w:rFonts w:ascii="Arial" w:hAnsi="Arial" w:cs="Arial"/>
          <w:lang w:val="en-US"/>
        </w:rPr>
        <w:t>preferential treatment in procurement for goods or services as the Cabinet Secretary may prescribe;</w:t>
      </w:r>
    </w:p>
    <w:p w:rsidR="00E97902" w:rsidRPr="00C95861" w:rsidRDefault="00E97902" w:rsidP="00966DE7">
      <w:pPr>
        <w:tabs>
          <w:tab w:val="left" w:pos="848"/>
        </w:tabs>
        <w:autoSpaceDE w:val="0"/>
        <w:autoSpaceDN w:val="0"/>
        <w:adjustRightInd w:val="0"/>
        <w:contextualSpacing/>
        <w:rPr>
          <w:rFonts w:ascii="Arial" w:hAnsi="Arial" w:cs="Arial"/>
          <w:lang w:val="en-US"/>
        </w:rPr>
      </w:pPr>
    </w:p>
    <w:p w:rsidR="00C95861" w:rsidRDefault="00C36E3B" w:rsidP="00C36E3B">
      <w:pPr>
        <w:tabs>
          <w:tab w:val="left" w:pos="848"/>
        </w:tabs>
        <w:autoSpaceDE w:val="0"/>
        <w:autoSpaceDN w:val="0"/>
        <w:adjustRightInd w:val="0"/>
        <w:contextualSpacing/>
        <w:rPr>
          <w:rFonts w:ascii="Arial" w:hAnsi="Arial" w:cs="Arial"/>
          <w:lang w:val="en-US"/>
        </w:rPr>
      </w:pPr>
      <w:r>
        <w:rPr>
          <w:rFonts w:ascii="Arial" w:hAnsi="Arial" w:cs="Arial"/>
          <w:lang w:val="en-US"/>
        </w:rPr>
        <w:t xml:space="preserve">(d) </w:t>
      </w:r>
      <w:r w:rsidR="00C95861" w:rsidRPr="00C95861">
        <w:rPr>
          <w:rFonts w:ascii="Arial" w:hAnsi="Arial" w:cs="Arial"/>
          <w:lang w:val="en-US"/>
        </w:rPr>
        <w:t>eligibility to participate in free and open competition for grants and other monies  from public funds for the advancement of their public benefit purposes; or</w:t>
      </w:r>
    </w:p>
    <w:p w:rsidR="006E6818" w:rsidRPr="00C95861" w:rsidRDefault="006E6818" w:rsidP="00966DE7">
      <w:pPr>
        <w:tabs>
          <w:tab w:val="left" w:pos="848"/>
        </w:tabs>
        <w:autoSpaceDE w:val="0"/>
        <w:autoSpaceDN w:val="0"/>
        <w:adjustRightInd w:val="0"/>
        <w:contextualSpacing/>
        <w:rPr>
          <w:rFonts w:ascii="Arial" w:hAnsi="Arial" w:cs="Arial"/>
          <w:lang w:val="en-US"/>
        </w:rPr>
      </w:pPr>
    </w:p>
    <w:p w:rsidR="00C95861" w:rsidRDefault="00C36E3B" w:rsidP="00C36E3B">
      <w:pPr>
        <w:tabs>
          <w:tab w:val="left" w:pos="848"/>
        </w:tabs>
        <w:autoSpaceDE w:val="0"/>
        <w:autoSpaceDN w:val="0"/>
        <w:adjustRightInd w:val="0"/>
        <w:contextualSpacing/>
        <w:rPr>
          <w:rFonts w:ascii="Arial" w:hAnsi="Arial" w:cs="Arial"/>
          <w:lang w:val="en-US"/>
        </w:rPr>
      </w:pPr>
      <w:r>
        <w:rPr>
          <w:rFonts w:ascii="Arial" w:hAnsi="Arial" w:cs="Arial"/>
          <w:lang w:val="en-US"/>
        </w:rPr>
        <w:t xml:space="preserve">(e) </w:t>
      </w:r>
      <w:r w:rsidR="00C95861" w:rsidRPr="00C95861">
        <w:rPr>
          <w:rFonts w:ascii="Arial" w:hAnsi="Arial" w:cs="Arial"/>
          <w:lang w:val="en-US"/>
        </w:rPr>
        <w:t>such other benefits and exemptions, including those set out in the Second Schedule,  as the Cabinet Secretary may, on the recommendation of the Commission, prescribe.</w:t>
      </w:r>
    </w:p>
    <w:p w:rsidR="00E97902" w:rsidRPr="00C95861" w:rsidRDefault="00E97902" w:rsidP="00966DE7">
      <w:pPr>
        <w:tabs>
          <w:tab w:val="left" w:pos="848"/>
        </w:tabs>
        <w:autoSpaceDE w:val="0"/>
        <w:autoSpaceDN w:val="0"/>
        <w:adjustRightInd w:val="0"/>
        <w:contextualSpacing/>
        <w:rPr>
          <w:rFonts w:ascii="Arial" w:hAnsi="Arial" w:cs="Arial"/>
          <w:lang w:val="en-US"/>
        </w:rPr>
      </w:pPr>
    </w:p>
    <w:p w:rsidR="00C95861" w:rsidRDefault="00C95861" w:rsidP="00966DE7">
      <w:pPr>
        <w:autoSpaceDE w:val="0"/>
        <w:autoSpaceDN w:val="0"/>
        <w:adjustRightInd w:val="0"/>
        <w:contextualSpacing/>
        <w:rPr>
          <w:rFonts w:ascii="Arial" w:hAnsi="Arial" w:cs="Arial"/>
          <w:lang w:val="en-US"/>
        </w:rPr>
      </w:pPr>
      <w:r w:rsidRPr="00C95861">
        <w:rPr>
          <w:rFonts w:ascii="Arial" w:hAnsi="Arial" w:cs="Arial"/>
          <w:lang w:val="en-US"/>
        </w:rPr>
        <w:t>(3) The Cabinet Secretary shall put in place the necessary administrative mechanisms to give effect to the provisions of subsection (2).</w:t>
      </w:r>
    </w:p>
    <w:p w:rsidR="00E97902" w:rsidRPr="00C95861" w:rsidRDefault="00E97902" w:rsidP="00966DE7">
      <w:pPr>
        <w:autoSpaceDE w:val="0"/>
        <w:autoSpaceDN w:val="0"/>
        <w:adjustRightInd w:val="0"/>
        <w:contextualSpacing/>
        <w:rPr>
          <w:rFonts w:ascii="Arial" w:hAnsi="Arial" w:cs="Arial"/>
          <w:lang w:val="en-US"/>
        </w:rPr>
      </w:pPr>
    </w:p>
    <w:p w:rsidR="00E97902" w:rsidRDefault="00C95861" w:rsidP="00966DE7">
      <w:pPr>
        <w:autoSpaceDE w:val="0"/>
        <w:autoSpaceDN w:val="0"/>
        <w:adjustRightInd w:val="0"/>
        <w:contextualSpacing/>
        <w:rPr>
          <w:rFonts w:ascii="Arial" w:hAnsi="Arial" w:cs="Arial"/>
          <w:lang w:val="en-US"/>
        </w:rPr>
      </w:pPr>
      <w:r w:rsidRPr="00C95861">
        <w:rPr>
          <w:rFonts w:ascii="Arial" w:hAnsi="Arial" w:cs="Arial"/>
          <w:lang w:val="en-US"/>
        </w:rPr>
        <w:t>(4) For the avoidance of doubt, registration or non-registration under this Act does not affect the right of any person otherwise recognized under any law to peaceful assembly, association or expression.</w:t>
      </w:r>
    </w:p>
    <w:p w:rsidR="00E97902" w:rsidRDefault="00E97902" w:rsidP="00966DE7">
      <w:pPr>
        <w:autoSpaceDE w:val="0"/>
        <w:autoSpaceDN w:val="0"/>
        <w:adjustRightInd w:val="0"/>
        <w:contextualSpacing/>
        <w:rPr>
          <w:rFonts w:ascii="Arial" w:hAnsi="Arial" w:cs="Arial"/>
          <w:lang w:val="en-US"/>
        </w:rPr>
      </w:pPr>
    </w:p>
    <w:p w:rsidR="00E97902" w:rsidRPr="00E97902" w:rsidRDefault="00E97902" w:rsidP="00966DE7">
      <w:pPr>
        <w:autoSpaceDE w:val="0"/>
        <w:autoSpaceDN w:val="0"/>
        <w:adjustRightInd w:val="0"/>
        <w:contextualSpacing/>
        <w:rPr>
          <w:rFonts w:ascii="Arial" w:hAnsi="Arial" w:cs="Arial"/>
          <w:b/>
          <w:lang w:val="en-US"/>
        </w:rPr>
      </w:pPr>
      <w:r w:rsidRPr="00E97902">
        <w:rPr>
          <w:rFonts w:ascii="Arial" w:hAnsi="Arial" w:cs="Arial"/>
          <w:b/>
          <w:lang w:val="en-US"/>
        </w:rPr>
        <w:t>Requirements for registration.</w:t>
      </w:r>
    </w:p>
    <w:p w:rsidR="00C95861" w:rsidRDefault="00945B13" w:rsidP="00966DE7">
      <w:pPr>
        <w:autoSpaceDE w:val="0"/>
        <w:autoSpaceDN w:val="0"/>
        <w:adjustRightInd w:val="0"/>
        <w:contextualSpacing/>
        <w:rPr>
          <w:rFonts w:ascii="Arial" w:hAnsi="Arial" w:cs="Arial"/>
        </w:rPr>
      </w:pPr>
      <w:r>
        <w:rPr>
          <w:rFonts w:ascii="Arial" w:hAnsi="Arial" w:cs="Arial"/>
          <w:b/>
        </w:rPr>
        <w:tab/>
      </w:r>
      <w:r w:rsidR="00E97902" w:rsidRPr="00E97902">
        <w:rPr>
          <w:rFonts w:ascii="Arial" w:hAnsi="Arial" w:cs="Arial"/>
          <w:b/>
        </w:rPr>
        <w:t>7.</w:t>
      </w:r>
      <w:r w:rsidR="00E97902">
        <w:rPr>
          <w:rFonts w:ascii="Arial" w:hAnsi="Arial" w:cs="Arial"/>
        </w:rPr>
        <w:t xml:space="preserve"> </w:t>
      </w:r>
      <w:r w:rsidR="00C95861" w:rsidRPr="00C95861">
        <w:rPr>
          <w:rFonts w:ascii="Arial" w:hAnsi="Arial" w:cs="Arial"/>
        </w:rPr>
        <w:t>(1) An application for registration under this Act shall be made to the Commission.</w:t>
      </w:r>
    </w:p>
    <w:p w:rsidR="00E97902" w:rsidRPr="00E97902" w:rsidRDefault="00E97902" w:rsidP="00966DE7">
      <w:pPr>
        <w:autoSpaceDE w:val="0"/>
        <w:autoSpaceDN w:val="0"/>
        <w:adjustRightInd w:val="0"/>
        <w:contextualSpacing/>
        <w:rPr>
          <w:rFonts w:ascii="Arial" w:hAnsi="Arial" w:cs="Arial"/>
          <w:lang w:val="en-US"/>
        </w:rPr>
      </w:pPr>
    </w:p>
    <w:p w:rsidR="00C95861" w:rsidRDefault="00C95861" w:rsidP="00966DE7">
      <w:pPr>
        <w:autoSpaceDE w:val="0"/>
        <w:autoSpaceDN w:val="0"/>
        <w:adjustRightInd w:val="0"/>
        <w:contextualSpacing/>
        <w:rPr>
          <w:rFonts w:ascii="Arial" w:hAnsi="Arial" w:cs="Arial"/>
          <w:lang w:val="en-US"/>
        </w:rPr>
      </w:pPr>
      <w:r w:rsidRPr="00C95861">
        <w:rPr>
          <w:rFonts w:ascii="Arial" w:hAnsi="Arial" w:cs="Arial"/>
          <w:lang w:val="en-US"/>
        </w:rPr>
        <w:t>(2) An application for registration shall be accompanied by—</w:t>
      </w:r>
    </w:p>
    <w:p w:rsidR="00E97902" w:rsidRPr="00C95861" w:rsidRDefault="00E97902" w:rsidP="00966DE7">
      <w:pPr>
        <w:autoSpaceDE w:val="0"/>
        <w:autoSpaceDN w:val="0"/>
        <w:adjustRightInd w:val="0"/>
        <w:contextualSpacing/>
        <w:rPr>
          <w:rFonts w:ascii="Arial" w:hAnsi="Arial" w:cs="Arial"/>
          <w:lang w:val="en-US"/>
        </w:rPr>
      </w:pPr>
    </w:p>
    <w:p w:rsidR="00C95861" w:rsidRDefault="00945B13" w:rsidP="00945B13">
      <w:pPr>
        <w:tabs>
          <w:tab w:val="left" w:pos="848"/>
        </w:tabs>
        <w:autoSpaceDE w:val="0"/>
        <w:autoSpaceDN w:val="0"/>
        <w:adjustRightInd w:val="0"/>
        <w:contextualSpacing/>
        <w:rPr>
          <w:rFonts w:ascii="Arial" w:hAnsi="Arial" w:cs="Arial"/>
          <w:lang w:val="en-US"/>
        </w:rPr>
      </w:pPr>
      <w:r>
        <w:rPr>
          <w:rFonts w:ascii="Arial" w:hAnsi="Arial" w:cs="Arial"/>
          <w:lang w:val="en-US"/>
        </w:rPr>
        <w:t xml:space="preserve">(a) </w:t>
      </w:r>
      <w:r w:rsidR="00C95861" w:rsidRPr="00C95861">
        <w:rPr>
          <w:rFonts w:ascii="Arial" w:hAnsi="Arial" w:cs="Arial"/>
          <w:lang w:val="en-US"/>
        </w:rPr>
        <w:t>a copy of the constitution or other constitutive document of the public benefit organization;</w:t>
      </w:r>
    </w:p>
    <w:p w:rsidR="00E97902" w:rsidRPr="00C95861" w:rsidRDefault="00E97902" w:rsidP="00966DE7">
      <w:pPr>
        <w:tabs>
          <w:tab w:val="left" w:pos="848"/>
        </w:tabs>
        <w:autoSpaceDE w:val="0"/>
        <w:autoSpaceDN w:val="0"/>
        <w:adjustRightInd w:val="0"/>
        <w:contextualSpacing/>
        <w:rPr>
          <w:rFonts w:ascii="Arial" w:hAnsi="Arial" w:cs="Arial"/>
          <w:lang w:val="en-US"/>
        </w:rPr>
      </w:pPr>
    </w:p>
    <w:p w:rsidR="00C95861" w:rsidRDefault="00945B13" w:rsidP="00945B13">
      <w:pPr>
        <w:tabs>
          <w:tab w:val="left" w:pos="848"/>
        </w:tabs>
        <w:autoSpaceDE w:val="0"/>
        <w:autoSpaceDN w:val="0"/>
        <w:adjustRightInd w:val="0"/>
        <w:contextualSpacing/>
        <w:rPr>
          <w:rFonts w:ascii="Arial" w:hAnsi="Arial" w:cs="Arial"/>
          <w:lang w:val="en-US"/>
        </w:rPr>
      </w:pPr>
      <w:r>
        <w:rPr>
          <w:rFonts w:ascii="Arial" w:hAnsi="Arial" w:cs="Arial"/>
          <w:lang w:val="en-US"/>
        </w:rPr>
        <w:t xml:space="preserve">(b) </w:t>
      </w:r>
      <w:r w:rsidR="00C95861" w:rsidRPr="00C95861">
        <w:rPr>
          <w:rFonts w:ascii="Arial" w:hAnsi="Arial" w:cs="Arial"/>
          <w:lang w:val="en-US"/>
        </w:rPr>
        <w:t>names and addresses of the founders of the public benefits organization;</w:t>
      </w:r>
    </w:p>
    <w:p w:rsidR="00E97902" w:rsidRPr="00C95861" w:rsidRDefault="00E97902" w:rsidP="00966DE7">
      <w:pPr>
        <w:tabs>
          <w:tab w:val="left" w:pos="848"/>
        </w:tabs>
        <w:autoSpaceDE w:val="0"/>
        <w:autoSpaceDN w:val="0"/>
        <w:adjustRightInd w:val="0"/>
        <w:contextualSpacing/>
        <w:rPr>
          <w:rFonts w:ascii="Arial" w:hAnsi="Arial" w:cs="Arial"/>
          <w:lang w:val="en-US"/>
        </w:rPr>
      </w:pPr>
    </w:p>
    <w:p w:rsidR="00C95861" w:rsidRDefault="00FE2988" w:rsidP="00FE2988">
      <w:pPr>
        <w:tabs>
          <w:tab w:val="left" w:pos="848"/>
        </w:tabs>
        <w:autoSpaceDE w:val="0"/>
        <w:autoSpaceDN w:val="0"/>
        <w:adjustRightInd w:val="0"/>
        <w:contextualSpacing/>
        <w:rPr>
          <w:rFonts w:ascii="Arial" w:hAnsi="Arial" w:cs="Arial"/>
          <w:lang w:val="en-US"/>
        </w:rPr>
      </w:pPr>
      <w:r>
        <w:rPr>
          <w:rFonts w:ascii="Arial" w:hAnsi="Arial" w:cs="Arial"/>
          <w:lang w:val="en-US"/>
        </w:rPr>
        <w:t xml:space="preserve">(c) </w:t>
      </w:r>
      <w:r w:rsidR="00C95861" w:rsidRPr="00C95861">
        <w:rPr>
          <w:rFonts w:ascii="Arial" w:hAnsi="Arial" w:cs="Arial"/>
          <w:lang w:val="en-US"/>
        </w:rPr>
        <w:t>the public benefit purposes for which the public benefit organization is organized and operated and all of the principal activities that the public benefit organization shall engage in;</w:t>
      </w:r>
    </w:p>
    <w:p w:rsidR="00E97902" w:rsidRPr="00C95861" w:rsidRDefault="00E97902" w:rsidP="00966DE7">
      <w:pPr>
        <w:tabs>
          <w:tab w:val="left" w:pos="848"/>
        </w:tabs>
        <w:autoSpaceDE w:val="0"/>
        <w:autoSpaceDN w:val="0"/>
        <w:adjustRightInd w:val="0"/>
        <w:contextualSpacing/>
        <w:rPr>
          <w:rFonts w:ascii="Arial" w:hAnsi="Arial" w:cs="Arial"/>
          <w:lang w:val="en-US"/>
        </w:rPr>
      </w:pPr>
    </w:p>
    <w:p w:rsidR="00C95861" w:rsidRDefault="00FE2988" w:rsidP="00FE2988">
      <w:pPr>
        <w:tabs>
          <w:tab w:val="left" w:pos="848"/>
        </w:tabs>
        <w:autoSpaceDE w:val="0"/>
        <w:autoSpaceDN w:val="0"/>
        <w:adjustRightInd w:val="0"/>
        <w:contextualSpacing/>
        <w:rPr>
          <w:rFonts w:ascii="Arial" w:hAnsi="Arial" w:cs="Arial"/>
          <w:lang w:val="en-US"/>
        </w:rPr>
      </w:pPr>
      <w:r>
        <w:rPr>
          <w:rFonts w:ascii="Arial" w:hAnsi="Arial" w:cs="Arial"/>
          <w:lang w:val="en-US"/>
        </w:rPr>
        <w:t xml:space="preserve">(d) </w:t>
      </w:r>
      <w:r w:rsidR="00C95861" w:rsidRPr="00C95861">
        <w:rPr>
          <w:rFonts w:ascii="Arial" w:hAnsi="Arial" w:cs="Arial"/>
          <w:lang w:val="en-US"/>
        </w:rPr>
        <w:t>the postal and physical address of the principal place of doing business of the public benefit organization;</w:t>
      </w:r>
    </w:p>
    <w:p w:rsidR="00E97902" w:rsidRPr="00C95861" w:rsidRDefault="00E97902" w:rsidP="00966DE7">
      <w:pPr>
        <w:tabs>
          <w:tab w:val="left" w:pos="848"/>
        </w:tabs>
        <w:autoSpaceDE w:val="0"/>
        <w:autoSpaceDN w:val="0"/>
        <w:adjustRightInd w:val="0"/>
        <w:contextualSpacing/>
        <w:rPr>
          <w:rFonts w:ascii="Arial" w:hAnsi="Arial" w:cs="Arial"/>
          <w:lang w:val="en-US"/>
        </w:rPr>
      </w:pPr>
    </w:p>
    <w:p w:rsidR="00C95861" w:rsidRDefault="00FE2988" w:rsidP="00FE2988">
      <w:pPr>
        <w:tabs>
          <w:tab w:val="left" w:pos="848"/>
        </w:tabs>
        <w:autoSpaceDE w:val="0"/>
        <w:autoSpaceDN w:val="0"/>
        <w:adjustRightInd w:val="0"/>
        <w:contextualSpacing/>
        <w:rPr>
          <w:rFonts w:ascii="Arial" w:hAnsi="Arial" w:cs="Arial"/>
          <w:lang w:val="en-US"/>
        </w:rPr>
      </w:pPr>
      <w:r>
        <w:rPr>
          <w:rFonts w:ascii="Arial" w:hAnsi="Arial" w:cs="Arial"/>
          <w:lang w:val="en-US"/>
        </w:rPr>
        <w:t xml:space="preserve">(e) </w:t>
      </w:r>
      <w:r w:rsidR="00C95861" w:rsidRPr="00C95861">
        <w:rPr>
          <w:rFonts w:ascii="Arial" w:hAnsi="Arial" w:cs="Arial"/>
          <w:lang w:val="en-US"/>
        </w:rPr>
        <w:t>the prescribed fee; and</w:t>
      </w:r>
    </w:p>
    <w:p w:rsidR="00E97902" w:rsidRPr="00C95861" w:rsidRDefault="00E97902" w:rsidP="00966DE7">
      <w:pPr>
        <w:tabs>
          <w:tab w:val="left" w:pos="848"/>
        </w:tabs>
        <w:autoSpaceDE w:val="0"/>
        <w:autoSpaceDN w:val="0"/>
        <w:adjustRightInd w:val="0"/>
        <w:contextualSpacing/>
        <w:rPr>
          <w:rFonts w:ascii="Arial" w:hAnsi="Arial" w:cs="Arial"/>
          <w:lang w:val="en-US"/>
        </w:rPr>
      </w:pPr>
    </w:p>
    <w:p w:rsidR="00662B96" w:rsidRDefault="00FE2988" w:rsidP="00FE2988">
      <w:pPr>
        <w:tabs>
          <w:tab w:val="left" w:pos="848"/>
        </w:tabs>
        <w:autoSpaceDE w:val="0"/>
        <w:autoSpaceDN w:val="0"/>
        <w:adjustRightInd w:val="0"/>
        <w:contextualSpacing/>
        <w:rPr>
          <w:rFonts w:ascii="Arial" w:hAnsi="Arial" w:cs="Arial"/>
          <w:lang w:val="en-US"/>
        </w:rPr>
      </w:pPr>
      <w:r>
        <w:rPr>
          <w:rFonts w:ascii="Arial" w:hAnsi="Arial" w:cs="Arial"/>
          <w:lang w:val="en-US"/>
        </w:rPr>
        <w:t xml:space="preserve">(f) </w:t>
      </w:r>
      <w:r w:rsidR="00C95861" w:rsidRPr="00C95861">
        <w:rPr>
          <w:rFonts w:ascii="Arial" w:hAnsi="Arial" w:cs="Arial"/>
          <w:lang w:val="en-US"/>
        </w:rPr>
        <w:t>such other particulars or information as may be required by the Commission in order to assist the Commission to determine whether or not the organization meets the requirements for registration under this Act.</w:t>
      </w:r>
    </w:p>
    <w:p w:rsidR="00662B96" w:rsidRDefault="00662B96" w:rsidP="00966DE7">
      <w:pPr>
        <w:tabs>
          <w:tab w:val="left" w:pos="848"/>
        </w:tabs>
        <w:autoSpaceDE w:val="0"/>
        <w:autoSpaceDN w:val="0"/>
        <w:adjustRightInd w:val="0"/>
        <w:contextualSpacing/>
        <w:rPr>
          <w:rFonts w:ascii="Arial" w:hAnsi="Arial" w:cs="Arial"/>
          <w:lang w:val="en-US"/>
        </w:rPr>
      </w:pPr>
    </w:p>
    <w:p w:rsidR="00C95861" w:rsidRPr="00662B96" w:rsidRDefault="00C95861" w:rsidP="00966DE7">
      <w:pPr>
        <w:tabs>
          <w:tab w:val="left" w:pos="848"/>
        </w:tabs>
        <w:autoSpaceDE w:val="0"/>
        <w:autoSpaceDN w:val="0"/>
        <w:adjustRightInd w:val="0"/>
        <w:contextualSpacing/>
        <w:rPr>
          <w:rFonts w:ascii="Arial" w:hAnsi="Arial" w:cs="Arial"/>
          <w:lang w:val="en-US"/>
        </w:rPr>
      </w:pPr>
      <w:r w:rsidRPr="00662B96">
        <w:rPr>
          <w:rFonts w:ascii="Arial" w:hAnsi="Arial" w:cs="Arial"/>
        </w:rPr>
        <w:t>(3) An international non-governmental organisation may register as a public benefit organization by filing the following documentation—</w:t>
      </w:r>
    </w:p>
    <w:p w:rsidR="00E97902" w:rsidRPr="00C95861" w:rsidRDefault="00E97902" w:rsidP="00966DE7">
      <w:pPr>
        <w:autoSpaceDE w:val="0"/>
        <w:autoSpaceDN w:val="0"/>
        <w:adjustRightInd w:val="0"/>
        <w:contextualSpacing/>
        <w:rPr>
          <w:rFonts w:ascii="Arial" w:hAnsi="Arial" w:cs="Arial"/>
        </w:rPr>
      </w:pPr>
    </w:p>
    <w:p w:rsidR="00C95861" w:rsidRDefault="00DE4D3E" w:rsidP="00DE4D3E">
      <w:pPr>
        <w:tabs>
          <w:tab w:val="left" w:pos="848"/>
        </w:tabs>
        <w:autoSpaceDE w:val="0"/>
        <w:autoSpaceDN w:val="0"/>
        <w:adjustRightInd w:val="0"/>
        <w:contextualSpacing/>
        <w:rPr>
          <w:rFonts w:ascii="Arial" w:hAnsi="Arial" w:cs="Arial"/>
        </w:rPr>
      </w:pPr>
      <w:r>
        <w:rPr>
          <w:rFonts w:ascii="Arial" w:hAnsi="Arial" w:cs="Arial"/>
        </w:rPr>
        <w:t xml:space="preserve">(a) </w:t>
      </w:r>
      <w:r w:rsidR="00C95861" w:rsidRPr="00C95861">
        <w:rPr>
          <w:rFonts w:ascii="Arial" w:hAnsi="Arial" w:cs="Arial"/>
        </w:rPr>
        <w:t>an application form;</w:t>
      </w:r>
    </w:p>
    <w:p w:rsidR="00E97902" w:rsidRPr="00C95861" w:rsidRDefault="00E97902" w:rsidP="00966DE7">
      <w:pPr>
        <w:tabs>
          <w:tab w:val="left" w:pos="848"/>
        </w:tabs>
        <w:autoSpaceDE w:val="0"/>
        <w:autoSpaceDN w:val="0"/>
        <w:adjustRightInd w:val="0"/>
        <w:contextualSpacing/>
        <w:rPr>
          <w:rFonts w:ascii="Arial" w:hAnsi="Arial" w:cs="Arial"/>
        </w:rPr>
      </w:pPr>
    </w:p>
    <w:p w:rsidR="00C95861" w:rsidRDefault="00DE4D3E" w:rsidP="00DE4D3E">
      <w:pPr>
        <w:tabs>
          <w:tab w:val="left" w:pos="848"/>
        </w:tabs>
        <w:autoSpaceDE w:val="0"/>
        <w:autoSpaceDN w:val="0"/>
        <w:adjustRightInd w:val="0"/>
        <w:contextualSpacing/>
        <w:rPr>
          <w:rFonts w:ascii="Arial" w:hAnsi="Arial" w:cs="Arial"/>
        </w:rPr>
      </w:pPr>
      <w:r>
        <w:rPr>
          <w:rFonts w:ascii="Arial" w:hAnsi="Arial" w:cs="Arial"/>
        </w:rPr>
        <w:t xml:space="preserve">(b) </w:t>
      </w:r>
      <w:r w:rsidR="00C95861" w:rsidRPr="00C95861">
        <w:rPr>
          <w:rFonts w:ascii="Arial" w:hAnsi="Arial" w:cs="Arial"/>
        </w:rPr>
        <w:t>proof that it is a legal entity in another country;</w:t>
      </w:r>
    </w:p>
    <w:p w:rsidR="00E97902" w:rsidRPr="00C95861" w:rsidRDefault="00E97902" w:rsidP="00966DE7">
      <w:pPr>
        <w:tabs>
          <w:tab w:val="left" w:pos="848"/>
        </w:tabs>
        <w:autoSpaceDE w:val="0"/>
        <w:autoSpaceDN w:val="0"/>
        <w:adjustRightInd w:val="0"/>
        <w:contextualSpacing/>
        <w:rPr>
          <w:rFonts w:ascii="Arial" w:hAnsi="Arial" w:cs="Arial"/>
        </w:rPr>
      </w:pPr>
    </w:p>
    <w:p w:rsidR="00C95861" w:rsidRDefault="00DE4D3E" w:rsidP="00DE4D3E">
      <w:pPr>
        <w:tabs>
          <w:tab w:val="left" w:pos="848"/>
        </w:tabs>
        <w:autoSpaceDE w:val="0"/>
        <w:autoSpaceDN w:val="0"/>
        <w:adjustRightInd w:val="0"/>
        <w:contextualSpacing/>
        <w:rPr>
          <w:rFonts w:ascii="Arial" w:hAnsi="Arial" w:cs="Arial"/>
        </w:rPr>
      </w:pPr>
      <w:r>
        <w:rPr>
          <w:rFonts w:ascii="Arial" w:hAnsi="Arial" w:cs="Arial"/>
        </w:rPr>
        <w:t xml:space="preserve">(c) </w:t>
      </w:r>
      <w:r w:rsidR="00C95861" w:rsidRPr="00C95861">
        <w:rPr>
          <w:rFonts w:ascii="Arial" w:hAnsi="Arial" w:cs="Arial"/>
        </w:rPr>
        <w:t>the organization’s address in Kenya; and</w:t>
      </w:r>
    </w:p>
    <w:p w:rsidR="00E97902" w:rsidRPr="00C95861" w:rsidRDefault="00E97902" w:rsidP="00966DE7">
      <w:pPr>
        <w:tabs>
          <w:tab w:val="left" w:pos="848"/>
        </w:tabs>
        <w:autoSpaceDE w:val="0"/>
        <w:autoSpaceDN w:val="0"/>
        <w:adjustRightInd w:val="0"/>
        <w:contextualSpacing/>
        <w:rPr>
          <w:rFonts w:ascii="Arial" w:hAnsi="Arial" w:cs="Arial"/>
        </w:rPr>
      </w:pPr>
    </w:p>
    <w:p w:rsidR="00C95861" w:rsidRDefault="00DE4D3E" w:rsidP="00DE4D3E">
      <w:pPr>
        <w:tabs>
          <w:tab w:val="left" w:pos="848"/>
        </w:tabs>
        <w:autoSpaceDE w:val="0"/>
        <w:autoSpaceDN w:val="0"/>
        <w:adjustRightInd w:val="0"/>
        <w:contextualSpacing/>
        <w:rPr>
          <w:rFonts w:ascii="Arial" w:hAnsi="Arial" w:cs="Arial"/>
        </w:rPr>
      </w:pPr>
      <w:r>
        <w:rPr>
          <w:rFonts w:ascii="Arial" w:hAnsi="Arial" w:cs="Arial"/>
        </w:rPr>
        <w:t xml:space="preserve">(d) </w:t>
      </w:r>
      <w:r w:rsidR="00C95861" w:rsidRPr="00C95861">
        <w:rPr>
          <w:rFonts w:ascii="Arial" w:hAnsi="Arial" w:cs="Arial"/>
        </w:rPr>
        <w:t>a written statement from a representative of the organization’s headquarters with authority to provide such statement stating—</w:t>
      </w:r>
    </w:p>
    <w:p w:rsidR="00E97902" w:rsidRPr="00C95861" w:rsidRDefault="00E97902" w:rsidP="00966DE7">
      <w:pPr>
        <w:tabs>
          <w:tab w:val="left" w:pos="848"/>
        </w:tabs>
        <w:autoSpaceDE w:val="0"/>
        <w:autoSpaceDN w:val="0"/>
        <w:adjustRightInd w:val="0"/>
        <w:contextualSpacing/>
        <w:rPr>
          <w:rFonts w:ascii="Arial" w:hAnsi="Arial" w:cs="Arial"/>
        </w:rPr>
      </w:pPr>
    </w:p>
    <w:p w:rsidR="00C95861" w:rsidRDefault="00E55D5B" w:rsidP="00C45FD4">
      <w:pPr>
        <w:pStyle w:val="ListParagraph"/>
        <w:tabs>
          <w:tab w:val="left" w:pos="1328"/>
        </w:tabs>
        <w:autoSpaceDE w:val="0"/>
        <w:autoSpaceDN w:val="0"/>
        <w:adjustRightInd w:val="0"/>
        <w:ind w:left="0"/>
        <w:rPr>
          <w:rFonts w:ascii="Arial" w:hAnsi="Arial" w:cs="Arial"/>
        </w:rPr>
      </w:pPr>
      <w:r>
        <w:rPr>
          <w:rFonts w:ascii="Arial" w:hAnsi="Arial" w:cs="Arial"/>
        </w:rPr>
        <w:t xml:space="preserve">   </w:t>
      </w:r>
      <w:r w:rsidR="00C45FD4">
        <w:rPr>
          <w:rFonts w:ascii="Arial" w:hAnsi="Arial" w:cs="Arial"/>
        </w:rPr>
        <w:t xml:space="preserve">(i) </w:t>
      </w:r>
      <w:r w:rsidR="00C95861" w:rsidRPr="00C95861">
        <w:rPr>
          <w:rFonts w:ascii="Arial" w:hAnsi="Arial" w:cs="Arial"/>
        </w:rPr>
        <w:t>the purposes of the international non-governmental organisation;</w:t>
      </w:r>
    </w:p>
    <w:p w:rsidR="00E97902" w:rsidRPr="00C95861" w:rsidRDefault="00E97902" w:rsidP="00966DE7">
      <w:pPr>
        <w:pStyle w:val="ListParagraph"/>
        <w:tabs>
          <w:tab w:val="left" w:pos="1328"/>
        </w:tabs>
        <w:autoSpaceDE w:val="0"/>
        <w:autoSpaceDN w:val="0"/>
        <w:adjustRightInd w:val="0"/>
        <w:ind w:left="0"/>
        <w:rPr>
          <w:rFonts w:ascii="Arial" w:hAnsi="Arial" w:cs="Arial"/>
        </w:rPr>
      </w:pPr>
    </w:p>
    <w:p w:rsidR="00C95861" w:rsidRDefault="00E55D5B" w:rsidP="00C45FD4">
      <w:pPr>
        <w:pStyle w:val="ListParagraph"/>
        <w:tabs>
          <w:tab w:val="left" w:pos="1328"/>
        </w:tabs>
        <w:autoSpaceDE w:val="0"/>
        <w:autoSpaceDN w:val="0"/>
        <w:adjustRightInd w:val="0"/>
        <w:ind w:left="0"/>
        <w:rPr>
          <w:rFonts w:ascii="Arial" w:hAnsi="Arial" w:cs="Arial"/>
        </w:rPr>
      </w:pPr>
      <w:r>
        <w:rPr>
          <w:rFonts w:ascii="Arial" w:hAnsi="Arial" w:cs="Arial"/>
        </w:rPr>
        <w:t xml:space="preserve">   </w:t>
      </w:r>
      <w:r w:rsidR="00C45FD4">
        <w:rPr>
          <w:rFonts w:ascii="Arial" w:hAnsi="Arial" w:cs="Arial"/>
        </w:rPr>
        <w:t xml:space="preserve">(ii) </w:t>
      </w:r>
      <w:r w:rsidR="00C95861" w:rsidRPr="00C95861">
        <w:rPr>
          <w:rFonts w:ascii="Arial" w:hAnsi="Arial" w:cs="Arial"/>
        </w:rPr>
        <w:t>a general description of the activities that the international non-governmental organisation is planning to carry out in Kenya; and</w:t>
      </w:r>
    </w:p>
    <w:p w:rsidR="00E97902" w:rsidRPr="00C95861" w:rsidRDefault="00E97902" w:rsidP="00966DE7">
      <w:pPr>
        <w:pStyle w:val="ListParagraph"/>
        <w:tabs>
          <w:tab w:val="left" w:pos="1328"/>
        </w:tabs>
        <w:autoSpaceDE w:val="0"/>
        <w:autoSpaceDN w:val="0"/>
        <w:adjustRightInd w:val="0"/>
        <w:ind w:left="0"/>
        <w:rPr>
          <w:rFonts w:ascii="Arial" w:hAnsi="Arial" w:cs="Arial"/>
        </w:rPr>
      </w:pPr>
    </w:p>
    <w:p w:rsidR="00C95861" w:rsidRDefault="00E55D5B" w:rsidP="00C45FD4">
      <w:pPr>
        <w:pStyle w:val="ListParagraph"/>
        <w:tabs>
          <w:tab w:val="left" w:pos="1328"/>
        </w:tabs>
        <w:autoSpaceDE w:val="0"/>
        <w:autoSpaceDN w:val="0"/>
        <w:adjustRightInd w:val="0"/>
        <w:ind w:left="0"/>
        <w:rPr>
          <w:rFonts w:ascii="Arial" w:hAnsi="Arial" w:cs="Arial"/>
        </w:rPr>
      </w:pPr>
      <w:r>
        <w:rPr>
          <w:rFonts w:ascii="Arial" w:hAnsi="Arial" w:cs="Arial"/>
        </w:rPr>
        <w:t xml:space="preserve">  </w:t>
      </w:r>
      <w:r w:rsidR="00C45FD4">
        <w:rPr>
          <w:rFonts w:ascii="Arial" w:hAnsi="Arial" w:cs="Arial"/>
        </w:rPr>
        <w:t xml:space="preserve">(iii) </w:t>
      </w:r>
      <w:r w:rsidR="00C95861" w:rsidRPr="00C95861">
        <w:rPr>
          <w:rFonts w:ascii="Arial" w:hAnsi="Arial" w:cs="Arial"/>
        </w:rPr>
        <w:t>the name, address and other contact information of the authorized agent.</w:t>
      </w:r>
    </w:p>
    <w:p w:rsidR="00E97902" w:rsidRPr="00C95861" w:rsidRDefault="00E97902" w:rsidP="00966DE7">
      <w:pPr>
        <w:pStyle w:val="ListParagraph"/>
        <w:tabs>
          <w:tab w:val="left" w:pos="1328"/>
        </w:tabs>
        <w:autoSpaceDE w:val="0"/>
        <w:autoSpaceDN w:val="0"/>
        <w:adjustRightInd w:val="0"/>
        <w:ind w:left="0"/>
        <w:rPr>
          <w:rFonts w:ascii="Arial" w:hAnsi="Arial" w:cs="Arial"/>
        </w:rPr>
      </w:pPr>
    </w:p>
    <w:p w:rsidR="00E97902" w:rsidRDefault="00C95861" w:rsidP="00966DE7">
      <w:pPr>
        <w:autoSpaceDE w:val="0"/>
        <w:autoSpaceDN w:val="0"/>
        <w:adjustRightInd w:val="0"/>
        <w:contextualSpacing/>
        <w:rPr>
          <w:rFonts w:ascii="Arial" w:hAnsi="Arial" w:cs="Arial"/>
        </w:rPr>
      </w:pPr>
      <w:r w:rsidRPr="00C95861">
        <w:rPr>
          <w:rFonts w:ascii="Arial" w:hAnsi="Arial" w:cs="Arial"/>
        </w:rPr>
        <w:t>(4) The constitution of a public benefit organisation that intends to register shall—</w:t>
      </w:r>
    </w:p>
    <w:p w:rsidR="00E97902" w:rsidRDefault="00E97902" w:rsidP="00966DE7">
      <w:pPr>
        <w:autoSpaceDE w:val="0"/>
        <w:autoSpaceDN w:val="0"/>
        <w:adjustRightInd w:val="0"/>
        <w:contextualSpacing/>
        <w:rPr>
          <w:rFonts w:ascii="Arial" w:hAnsi="Arial" w:cs="Arial"/>
        </w:rPr>
      </w:pPr>
    </w:p>
    <w:p w:rsidR="00C95861" w:rsidRDefault="00E97902" w:rsidP="00966DE7">
      <w:pPr>
        <w:autoSpaceDE w:val="0"/>
        <w:autoSpaceDN w:val="0"/>
        <w:adjustRightInd w:val="0"/>
        <w:contextualSpacing/>
        <w:rPr>
          <w:rFonts w:ascii="Arial" w:hAnsi="Arial" w:cs="Arial"/>
        </w:rPr>
      </w:pPr>
      <w:r>
        <w:rPr>
          <w:rFonts w:ascii="Arial" w:hAnsi="Arial" w:cs="Arial"/>
        </w:rPr>
        <w:t xml:space="preserve">(a) </w:t>
      </w:r>
      <w:r w:rsidR="00C95861" w:rsidRPr="00C95861">
        <w:rPr>
          <w:rFonts w:ascii="Arial" w:hAnsi="Arial" w:cs="Arial"/>
        </w:rPr>
        <w:t>state—</w:t>
      </w:r>
    </w:p>
    <w:p w:rsidR="00BF4033" w:rsidRPr="00C95861" w:rsidRDefault="00BF4033" w:rsidP="00966DE7">
      <w:pPr>
        <w:autoSpaceDE w:val="0"/>
        <w:autoSpaceDN w:val="0"/>
        <w:adjustRightInd w:val="0"/>
        <w:contextualSpacing/>
        <w:rPr>
          <w:rFonts w:ascii="Arial" w:hAnsi="Arial" w:cs="Arial"/>
        </w:rPr>
      </w:pPr>
    </w:p>
    <w:p w:rsidR="00C95861" w:rsidRDefault="00E55D5B" w:rsidP="00094180">
      <w:pPr>
        <w:pStyle w:val="ListParagraph"/>
        <w:autoSpaceDE w:val="0"/>
        <w:autoSpaceDN w:val="0"/>
        <w:adjustRightInd w:val="0"/>
        <w:ind w:left="0"/>
        <w:rPr>
          <w:rFonts w:ascii="Arial" w:hAnsi="Arial" w:cs="Arial"/>
        </w:rPr>
      </w:pPr>
      <w:r>
        <w:rPr>
          <w:rFonts w:ascii="Arial" w:hAnsi="Arial" w:cs="Arial"/>
        </w:rPr>
        <w:t xml:space="preserve">     </w:t>
      </w:r>
      <w:r w:rsidR="00094180">
        <w:rPr>
          <w:rFonts w:ascii="Arial" w:hAnsi="Arial" w:cs="Arial"/>
        </w:rPr>
        <w:t xml:space="preserve">(i) </w:t>
      </w:r>
      <w:r w:rsidR="00C95861" w:rsidRPr="00C95861">
        <w:rPr>
          <w:rFonts w:ascii="Arial" w:hAnsi="Arial" w:cs="Arial"/>
        </w:rPr>
        <w:t>the organisation’s name;</w:t>
      </w:r>
    </w:p>
    <w:p w:rsidR="006E6818" w:rsidRPr="00C95861" w:rsidRDefault="006E6818" w:rsidP="00966DE7">
      <w:pPr>
        <w:pStyle w:val="ListParagraph"/>
        <w:autoSpaceDE w:val="0"/>
        <w:autoSpaceDN w:val="0"/>
        <w:adjustRightInd w:val="0"/>
        <w:ind w:left="0"/>
        <w:rPr>
          <w:rFonts w:ascii="Arial" w:hAnsi="Arial" w:cs="Arial"/>
        </w:rPr>
      </w:pPr>
    </w:p>
    <w:p w:rsidR="00C95861" w:rsidRDefault="00E55D5B" w:rsidP="00094180">
      <w:pPr>
        <w:pStyle w:val="ListParagraph"/>
        <w:autoSpaceDE w:val="0"/>
        <w:autoSpaceDN w:val="0"/>
        <w:adjustRightInd w:val="0"/>
        <w:ind w:left="0"/>
        <w:rPr>
          <w:rFonts w:ascii="Arial" w:hAnsi="Arial" w:cs="Arial"/>
        </w:rPr>
      </w:pPr>
      <w:r>
        <w:rPr>
          <w:rFonts w:ascii="Arial" w:hAnsi="Arial" w:cs="Arial"/>
        </w:rPr>
        <w:t xml:space="preserve">     </w:t>
      </w:r>
      <w:r w:rsidR="00094180">
        <w:rPr>
          <w:rFonts w:ascii="Arial" w:hAnsi="Arial" w:cs="Arial"/>
        </w:rPr>
        <w:t xml:space="preserve">(ii) </w:t>
      </w:r>
      <w:r w:rsidR="00C95861" w:rsidRPr="00C95861">
        <w:rPr>
          <w:rFonts w:ascii="Arial" w:hAnsi="Arial" w:cs="Arial"/>
        </w:rPr>
        <w:t>the objectives of the organisation;</w:t>
      </w:r>
    </w:p>
    <w:p w:rsidR="006E6818" w:rsidRPr="00C95861" w:rsidRDefault="006E6818" w:rsidP="00966DE7">
      <w:pPr>
        <w:pStyle w:val="ListParagraph"/>
        <w:autoSpaceDE w:val="0"/>
        <w:autoSpaceDN w:val="0"/>
        <w:adjustRightInd w:val="0"/>
        <w:ind w:left="0"/>
        <w:rPr>
          <w:rFonts w:ascii="Arial" w:hAnsi="Arial" w:cs="Arial"/>
        </w:rPr>
      </w:pPr>
    </w:p>
    <w:p w:rsidR="00C95861" w:rsidRDefault="00E55D5B" w:rsidP="00094180">
      <w:pPr>
        <w:pStyle w:val="ListParagraph"/>
        <w:autoSpaceDE w:val="0"/>
        <w:autoSpaceDN w:val="0"/>
        <w:adjustRightInd w:val="0"/>
        <w:ind w:left="0"/>
        <w:rPr>
          <w:rFonts w:ascii="Arial" w:hAnsi="Arial" w:cs="Arial"/>
        </w:rPr>
      </w:pPr>
      <w:r>
        <w:rPr>
          <w:rFonts w:ascii="Arial" w:hAnsi="Arial" w:cs="Arial"/>
        </w:rPr>
        <w:t xml:space="preserve">    </w:t>
      </w:r>
      <w:r w:rsidR="00094180">
        <w:rPr>
          <w:rFonts w:ascii="Arial" w:hAnsi="Arial" w:cs="Arial"/>
        </w:rPr>
        <w:t xml:space="preserve">(iii) </w:t>
      </w:r>
      <w:r w:rsidR="00C95861" w:rsidRPr="00C95861">
        <w:rPr>
          <w:rFonts w:ascii="Arial" w:hAnsi="Arial" w:cs="Arial"/>
        </w:rPr>
        <w:t>that participation in and membership of the public benefit organisation shall be voluntary;</w:t>
      </w:r>
    </w:p>
    <w:p w:rsidR="006E6818" w:rsidRPr="00C95861" w:rsidRDefault="006E6818" w:rsidP="00966DE7">
      <w:pPr>
        <w:pStyle w:val="ListParagraph"/>
        <w:autoSpaceDE w:val="0"/>
        <w:autoSpaceDN w:val="0"/>
        <w:adjustRightInd w:val="0"/>
        <w:ind w:left="0"/>
        <w:rPr>
          <w:rFonts w:ascii="Arial" w:hAnsi="Arial" w:cs="Arial"/>
        </w:rPr>
      </w:pPr>
    </w:p>
    <w:p w:rsidR="00C95861" w:rsidRPr="00C95861" w:rsidRDefault="00E55D5B" w:rsidP="00041463">
      <w:pPr>
        <w:pStyle w:val="ListParagraph"/>
        <w:autoSpaceDE w:val="0"/>
        <w:autoSpaceDN w:val="0"/>
        <w:adjustRightInd w:val="0"/>
        <w:ind w:left="0"/>
        <w:rPr>
          <w:rFonts w:ascii="Arial" w:hAnsi="Arial" w:cs="Arial"/>
        </w:rPr>
      </w:pPr>
      <w:r>
        <w:rPr>
          <w:rFonts w:ascii="Arial" w:hAnsi="Arial" w:cs="Arial"/>
        </w:rPr>
        <w:t xml:space="preserve">    </w:t>
      </w:r>
      <w:r w:rsidR="00041463">
        <w:rPr>
          <w:rFonts w:ascii="Arial" w:hAnsi="Arial" w:cs="Arial"/>
        </w:rPr>
        <w:t xml:space="preserve">(iv) </w:t>
      </w:r>
      <w:r w:rsidR="00C95861" w:rsidRPr="00C95861">
        <w:rPr>
          <w:rFonts w:ascii="Arial" w:hAnsi="Arial" w:cs="Arial"/>
        </w:rPr>
        <w:t>that the organisation’s income and property are not distributable to any person, except as reimbursement of reasonable expenses or payment of reasonable compensation for services rendered;</w:t>
      </w:r>
    </w:p>
    <w:p w:rsidR="00BF4033" w:rsidRDefault="00BF4033" w:rsidP="00966DE7">
      <w:pPr>
        <w:tabs>
          <w:tab w:val="left" w:pos="848"/>
        </w:tabs>
        <w:autoSpaceDE w:val="0"/>
        <w:autoSpaceDN w:val="0"/>
        <w:adjustRightInd w:val="0"/>
        <w:contextualSpacing/>
        <w:rPr>
          <w:rFonts w:ascii="Arial" w:hAnsi="Arial" w:cs="Arial"/>
        </w:rPr>
      </w:pPr>
    </w:p>
    <w:p w:rsidR="00C95861" w:rsidRDefault="00BF4033" w:rsidP="00966DE7">
      <w:pPr>
        <w:tabs>
          <w:tab w:val="left" w:pos="848"/>
        </w:tabs>
        <w:autoSpaceDE w:val="0"/>
        <w:autoSpaceDN w:val="0"/>
        <w:adjustRightInd w:val="0"/>
        <w:contextualSpacing/>
        <w:rPr>
          <w:rFonts w:ascii="Arial" w:hAnsi="Arial" w:cs="Arial"/>
        </w:rPr>
      </w:pPr>
      <w:r>
        <w:rPr>
          <w:rFonts w:ascii="Arial" w:hAnsi="Arial" w:cs="Arial"/>
        </w:rPr>
        <w:t xml:space="preserve">(b) </w:t>
      </w:r>
      <w:r w:rsidR="00C95861" w:rsidRPr="00C95861">
        <w:rPr>
          <w:rFonts w:ascii="Arial" w:hAnsi="Arial" w:cs="Arial"/>
        </w:rPr>
        <w:t>make provision for the organisation to be a body corporate and have an identity and existence distinct from its members or governing body;</w:t>
      </w:r>
    </w:p>
    <w:p w:rsidR="00BF4033" w:rsidRPr="00C95861" w:rsidRDefault="00BF4033" w:rsidP="00966DE7">
      <w:pPr>
        <w:tabs>
          <w:tab w:val="left" w:pos="848"/>
        </w:tabs>
        <w:autoSpaceDE w:val="0"/>
        <w:autoSpaceDN w:val="0"/>
        <w:adjustRightInd w:val="0"/>
        <w:contextualSpacing/>
        <w:rPr>
          <w:rFonts w:ascii="Arial" w:hAnsi="Arial" w:cs="Arial"/>
        </w:rPr>
      </w:pPr>
    </w:p>
    <w:p w:rsidR="00C95861" w:rsidRDefault="00BF4033" w:rsidP="00966DE7">
      <w:pPr>
        <w:tabs>
          <w:tab w:val="left" w:pos="848"/>
        </w:tabs>
        <w:autoSpaceDE w:val="0"/>
        <w:autoSpaceDN w:val="0"/>
        <w:adjustRightInd w:val="0"/>
        <w:contextualSpacing/>
        <w:rPr>
          <w:rFonts w:ascii="Arial" w:hAnsi="Arial" w:cs="Arial"/>
        </w:rPr>
      </w:pPr>
      <w:r>
        <w:rPr>
          <w:rFonts w:ascii="Arial" w:hAnsi="Arial" w:cs="Arial"/>
        </w:rPr>
        <w:t xml:space="preserve">(c) </w:t>
      </w:r>
      <w:r w:rsidR="00C95861" w:rsidRPr="00C95861">
        <w:rPr>
          <w:rFonts w:ascii="Arial" w:hAnsi="Arial" w:cs="Arial"/>
        </w:rPr>
        <w:t>ensure that the members or governing body have no rights in the property or other assets of the organisation solely by virtue of their being members or the governing body;</w:t>
      </w:r>
    </w:p>
    <w:p w:rsidR="00BF4033" w:rsidRPr="00C95861" w:rsidRDefault="00BF4033" w:rsidP="00966DE7">
      <w:pPr>
        <w:tabs>
          <w:tab w:val="left" w:pos="848"/>
        </w:tabs>
        <w:autoSpaceDE w:val="0"/>
        <w:autoSpaceDN w:val="0"/>
        <w:adjustRightInd w:val="0"/>
        <w:contextualSpacing/>
        <w:rPr>
          <w:rFonts w:ascii="Arial" w:hAnsi="Arial" w:cs="Arial"/>
        </w:rPr>
      </w:pPr>
    </w:p>
    <w:p w:rsidR="00C95861" w:rsidRDefault="00BF4033" w:rsidP="00966DE7">
      <w:pPr>
        <w:tabs>
          <w:tab w:val="left" w:pos="848"/>
        </w:tabs>
        <w:autoSpaceDE w:val="0"/>
        <w:autoSpaceDN w:val="0"/>
        <w:adjustRightInd w:val="0"/>
        <w:contextualSpacing/>
        <w:rPr>
          <w:rFonts w:ascii="Arial" w:hAnsi="Arial" w:cs="Arial"/>
        </w:rPr>
      </w:pPr>
      <w:r>
        <w:rPr>
          <w:rFonts w:ascii="Arial" w:hAnsi="Arial" w:cs="Arial"/>
        </w:rPr>
        <w:t xml:space="preserve">(d) </w:t>
      </w:r>
      <w:r w:rsidR="00C95861" w:rsidRPr="00C95861">
        <w:rPr>
          <w:rFonts w:ascii="Arial" w:hAnsi="Arial" w:cs="Arial"/>
        </w:rPr>
        <w:t>specify the organisational structures and mechanisms for its governance;</w:t>
      </w:r>
    </w:p>
    <w:p w:rsidR="00BF4033" w:rsidRPr="00C95861" w:rsidRDefault="00BF4033" w:rsidP="00966DE7">
      <w:pPr>
        <w:tabs>
          <w:tab w:val="left" w:pos="848"/>
        </w:tabs>
        <w:autoSpaceDE w:val="0"/>
        <w:autoSpaceDN w:val="0"/>
        <w:adjustRightInd w:val="0"/>
        <w:contextualSpacing/>
        <w:rPr>
          <w:rFonts w:ascii="Arial" w:hAnsi="Arial" w:cs="Arial"/>
        </w:rPr>
      </w:pPr>
    </w:p>
    <w:p w:rsidR="00C95861" w:rsidRDefault="00BF4033" w:rsidP="00966DE7">
      <w:pPr>
        <w:tabs>
          <w:tab w:val="left" w:pos="848"/>
        </w:tabs>
        <w:autoSpaceDE w:val="0"/>
        <w:autoSpaceDN w:val="0"/>
        <w:adjustRightInd w:val="0"/>
        <w:contextualSpacing/>
        <w:rPr>
          <w:rFonts w:ascii="Arial" w:hAnsi="Arial" w:cs="Arial"/>
        </w:rPr>
      </w:pPr>
      <w:r>
        <w:rPr>
          <w:rFonts w:ascii="Arial" w:hAnsi="Arial" w:cs="Arial"/>
        </w:rPr>
        <w:t xml:space="preserve">(e) </w:t>
      </w:r>
      <w:r w:rsidR="00C95861" w:rsidRPr="00C95861">
        <w:rPr>
          <w:rFonts w:ascii="Arial" w:hAnsi="Arial" w:cs="Arial"/>
        </w:rPr>
        <w:t>provide for a governing body consisting of not less than five persons, three of whom shall not be related to each other;</w:t>
      </w:r>
    </w:p>
    <w:p w:rsidR="00BF4033" w:rsidRPr="00C95861" w:rsidRDefault="00BF4033" w:rsidP="00966DE7">
      <w:pPr>
        <w:tabs>
          <w:tab w:val="left" w:pos="848"/>
        </w:tabs>
        <w:autoSpaceDE w:val="0"/>
        <w:autoSpaceDN w:val="0"/>
        <w:adjustRightInd w:val="0"/>
        <w:contextualSpacing/>
        <w:rPr>
          <w:rFonts w:ascii="Arial" w:hAnsi="Arial" w:cs="Arial"/>
        </w:rPr>
      </w:pPr>
    </w:p>
    <w:p w:rsidR="00C95861" w:rsidRDefault="00BF4033" w:rsidP="00966DE7">
      <w:pPr>
        <w:tabs>
          <w:tab w:val="left" w:pos="848"/>
        </w:tabs>
        <w:autoSpaceDE w:val="0"/>
        <w:autoSpaceDN w:val="0"/>
        <w:adjustRightInd w:val="0"/>
        <w:contextualSpacing/>
        <w:rPr>
          <w:rFonts w:ascii="Arial" w:hAnsi="Arial" w:cs="Arial"/>
        </w:rPr>
      </w:pPr>
      <w:r>
        <w:rPr>
          <w:rFonts w:ascii="Arial" w:hAnsi="Arial" w:cs="Arial"/>
        </w:rPr>
        <w:t xml:space="preserve">(f) </w:t>
      </w:r>
      <w:r w:rsidR="00C95861" w:rsidRPr="00C95861">
        <w:rPr>
          <w:rFonts w:ascii="Arial" w:hAnsi="Arial" w:cs="Arial"/>
        </w:rPr>
        <w:t>in the case of international non-governmental organisations, specify the authorized agent, being a Kenyan citizen, retained by the organisation, upon whom official notices, summonses and other process may be served;</w:t>
      </w:r>
    </w:p>
    <w:p w:rsidR="00BF4033" w:rsidRPr="00C95861" w:rsidRDefault="00BF4033" w:rsidP="00966DE7">
      <w:pPr>
        <w:tabs>
          <w:tab w:val="left" w:pos="848"/>
        </w:tabs>
        <w:autoSpaceDE w:val="0"/>
        <w:autoSpaceDN w:val="0"/>
        <w:adjustRightInd w:val="0"/>
        <w:contextualSpacing/>
        <w:rPr>
          <w:rFonts w:ascii="Arial" w:hAnsi="Arial" w:cs="Arial"/>
        </w:rPr>
      </w:pPr>
    </w:p>
    <w:p w:rsidR="00C95861" w:rsidRDefault="00BF4033" w:rsidP="00966DE7">
      <w:pPr>
        <w:tabs>
          <w:tab w:val="left" w:pos="848"/>
        </w:tabs>
        <w:autoSpaceDE w:val="0"/>
        <w:autoSpaceDN w:val="0"/>
        <w:adjustRightInd w:val="0"/>
        <w:contextualSpacing/>
        <w:rPr>
          <w:rFonts w:ascii="Arial" w:hAnsi="Arial" w:cs="Arial"/>
        </w:rPr>
      </w:pPr>
      <w:r>
        <w:rPr>
          <w:rFonts w:ascii="Arial" w:hAnsi="Arial" w:cs="Arial"/>
        </w:rPr>
        <w:t xml:space="preserve">(g) </w:t>
      </w:r>
      <w:r w:rsidR="00C95861" w:rsidRPr="00C95861">
        <w:rPr>
          <w:rFonts w:ascii="Arial" w:hAnsi="Arial" w:cs="Arial"/>
        </w:rPr>
        <w:t>set out the rules for convening and conducting meetings, including quorums required for and the minutes to be kept of those meetings;</w:t>
      </w:r>
    </w:p>
    <w:p w:rsidR="00BF4033" w:rsidRPr="00C95861" w:rsidRDefault="00BF4033" w:rsidP="00966DE7">
      <w:pPr>
        <w:tabs>
          <w:tab w:val="left" w:pos="848"/>
        </w:tabs>
        <w:autoSpaceDE w:val="0"/>
        <w:autoSpaceDN w:val="0"/>
        <w:adjustRightInd w:val="0"/>
        <w:contextualSpacing/>
        <w:rPr>
          <w:rFonts w:ascii="Arial" w:hAnsi="Arial" w:cs="Arial"/>
        </w:rPr>
      </w:pPr>
    </w:p>
    <w:p w:rsidR="006E6818" w:rsidRDefault="00BF4033" w:rsidP="00966DE7">
      <w:pPr>
        <w:tabs>
          <w:tab w:val="left" w:pos="848"/>
        </w:tabs>
        <w:autoSpaceDE w:val="0"/>
        <w:autoSpaceDN w:val="0"/>
        <w:adjustRightInd w:val="0"/>
        <w:contextualSpacing/>
        <w:rPr>
          <w:rFonts w:ascii="Arial" w:hAnsi="Arial" w:cs="Arial"/>
        </w:rPr>
      </w:pPr>
      <w:r>
        <w:rPr>
          <w:rFonts w:ascii="Arial" w:hAnsi="Arial" w:cs="Arial"/>
        </w:rPr>
        <w:t xml:space="preserve">(h) </w:t>
      </w:r>
      <w:r w:rsidR="00C95861" w:rsidRPr="00C95861">
        <w:rPr>
          <w:rFonts w:ascii="Arial" w:hAnsi="Arial" w:cs="Arial"/>
        </w:rPr>
        <w:t>determine the manner in which decisions are to be made;</w:t>
      </w:r>
    </w:p>
    <w:p w:rsidR="006E6818" w:rsidRDefault="006E6818" w:rsidP="00966DE7">
      <w:pPr>
        <w:tabs>
          <w:tab w:val="left" w:pos="848"/>
        </w:tabs>
        <w:autoSpaceDE w:val="0"/>
        <w:autoSpaceDN w:val="0"/>
        <w:adjustRightInd w:val="0"/>
        <w:contextualSpacing/>
        <w:rPr>
          <w:rFonts w:ascii="Arial" w:hAnsi="Arial" w:cs="Arial"/>
        </w:rPr>
      </w:pPr>
    </w:p>
    <w:p w:rsidR="00C95861" w:rsidRDefault="00BF4033" w:rsidP="00966DE7">
      <w:pPr>
        <w:tabs>
          <w:tab w:val="left" w:pos="848"/>
        </w:tabs>
        <w:autoSpaceDE w:val="0"/>
        <w:autoSpaceDN w:val="0"/>
        <w:adjustRightInd w:val="0"/>
        <w:contextualSpacing/>
        <w:rPr>
          <w:rFonts w:ascii="Arial" w:hAnsi="Arial" w:cs="Arial"/>
        </w:rPr>
      </w:pPr>
      <w:r>
        <w:rPr>
          <w:rFonts w:ascii="Arial" w:hAnsi="Arial" w:cs="Arial"/>
        </w:rPr>
        <w:t xml:space="preserve">(i) </w:t>
      </w:r>
      <w:r w:rsidR="00C95861" w:rsidRPr="00C95861">
        <w:rPr>
          <w:rFonts w:ascii="Arial" w:hAnsi="Arial" w:cs="Arial"/>
        </w:rPr>
        <w:t>provide that the organisation’s financial transactions shall be conducted by means of a banking account;</w:t>
      </w:r>
    </w:p>
    <w:p w:rsidR="00BF4033" w:rsidRPr="00C95861" w:rsidRDefault="00BF4033" w:rsidP="00966DE7">
      <w:pPr>
        <w:tabs>
          <w:tab w:val="left" w:pos="848"/>
        </w:tabs>
        <w:autoSpaceDE w:val="0"/>
        <w:autoSpaceDN w:val="0"/>
        <w:adjustRightInd w:val="0"/>
        <w:contextualSpacing/>
        <w:rPr>
          <w:rFonts w:ascii="Arial" w:hAnsi="Arial" w:cs="Arial"/>
        </w:rPr>
      </w:pPr>
    </w:p>
    <w:p w:rsidR="00C95861" w:rsidRDefault="00BF4033" w:rsidP="00966DE7">
      <w:pPr>
        <w:tabs>
          <w:tab w:val="left" w:pos="848"/>
        </w:tabs>
        <w:autoSpaceDE w:val="0"/>
        <w:autoSpaceDN w:val="0"/>
        <w:adjustRightInd w:val="0"/>
        <w:contextualSpacing/>
        <w:rPr>
          <w:rFonts w:ascii="Arial" w:hAnsi="Arial" w:cs="Arial"/>
        </w:rPr>
      </w:pPr>
      <w:r>
        <w:rPr>
          <w:rFonts w:ascii="Arial" w:hAnsi="Arial" w:cs="Arial"/>
        </w:rPr>
        <w:t xml:space="preserve">(j) </w:t>
      </w:r>
      <w:r w:rsidR="00C95861" w:rsidRPr="00C95861">
        <w:rPr>
          <w:rFonts w:ascii="Arial" w:hAnsi="Arial" w:cs="Arial"/>
        </w:rPr>
        <w:t>determine the financial year of the organisation;</w:t>
      </w:r>
    </w:p>
    <w:p w:rsidR="00BF4033" w:rsidRPr="00C95861" w:rsidRDefault="00BF4033" w:rsidP="00966DE7">
      <w:pPr>
        <w:tabs>
          <w:tab w:val="left" w:pos="848"/>
        </w:tabs>
        <w:autoSpaceDE w:val="0"/>
        <w:autoSpaceDN w:val="0"/>
        <w:adjustRightInd w:val="0"/>
        <w:contextualSpacing/>
        <w:rPr>
          <w:rFonts w:ascii="Arial" w:hAnsi="Arial" w:cs="Arial"/>
        </w:rPr>
      </w:pPr>
    </w:p>
    <w:p w:rsidR="00C95861" w:rsidRDefault="00BF4033" w:rsidP="00966DE7">
      <w:pPr>
        <w:tabs>
          <w:tab w:val="left" w:pos="848"/>
        </w:tabs>
        <w:autoSpaceDE w:val="0"/>
        <w:autoSpaceDN w:val="0"/>
        <w:adjustRightInd w:val="0"/>
        <w:contextualSpacing/>
        <w:rPr>
          <w:rFonts w:ascii="Arial" w:hAnsi="Arial" w:cs="Arial"/>
        </w:rPr>
      </w:pPr>
      <w:r>
        <w:rPr>
          <w:rFonts w:ascii="Arial" w:hAnsi="Arial" w:cs="Arial"/>
        </w:rPr>
        <w:t xml:space="preserve">(k) </w:t>
      </w:r>
      <w:r w:rsidR="00C95861" w:rsidRPr="00C95861">
        <w:rPr>
          <w:rFonts w:ascii="Arial" w:hAnsi="Arial" w:cs="Arial"/>
        </w:rPr>
        <w:t>set out a procedure for changing the constitution;</w:t>
      </w:r>
    </w:p>
    <w:p w:rsidR="00BF4033" w:rsidRPr="00C95861" w:rsidRDefault="00BF4033" w:rsidP="00966DE7">
      <w:pPr>
        <w:tabs>
          <w:tab w:val="left" w:pos="848"/>
        </w:tabs>
        <w:autoSpaceDE w:val="0"/>
        <w:autoSpaceDN w:val="0"/>
        <w:adjustRightInd w:val="0"/>
        <w:contextualSpacing/>
        <w:rPr>
          <w:rFonts w:ascii="Arial" w:hAnsi="Arial" w:cs="Arial"/>
        </w:rPr>
      </w:pPr>
    </w:p>
    <w:p w:rsidR="00C95861" w:rsidRPr="00C95861" w:rsidRDefault="00BF4033" w:rsidP="00966DE7">
      <w:pPr>
        <w:tabs>
          <w:tab w:val="left" w:pos="848"/>
        </w:tabs>
        <w:autoSpaceDE w:val="0"/>
        <w:autoSpaceDN w:val="0"/>
        <w:adjustRightInd w:val="0"/>
        <w:contextualSpacing/>
        <w:rPr>
          <w:rFonts w:ascii="Arial" w:hAnsi="Arial" w:cs="Arial"/>
        </w:rPr>
      </w:pPr>
      <w:r>
        <w:rPr>
          <w:rFonts w:ascii="Arial" w:hAnsi="Arial" w:cs="Arial"/>
        </w:rPr>
        <w:t xml:space="preserve">(l) </w:t>
      </w:r>
      <w:r w:rsidR="00C95861" w:rsidRPr="00C95861">
        <w:rPr>
          <w:rFonts w:ascii="Arial" w:hAnsi="Arial" w:cs="Arial"/>
        </w:rPr>
        <w:t>set out a procedure by which the organisation may be wound up or dissolved; and</w:t>
      </w:r>
    </w:p>
    <w:p w:rsidR="00BF4033" w:rsidRDefault="00BF4033" w:rsidP="00966DE7">
      <w:pPr>
        <w:tabs>
          <w:tab w:val="left" w:pos="968"/>
        </w:tabs>
        <w:autoSpaceDE w:val="0"/>
        <w:autoSpaceDN w:val="0"/>
        <w:adjustRightInd w:val="0"/>
        <w:contextualSpacing/>
        <w:rPr>
          <w:rFonts w:ascii="Arial" w:hAnsi="Arial" w:cs="Arial"/>
        </w:rPr>
      </w:pPr>
    </w:p>
    <w:p w:rsidR="00C95861" w:rsidRDefault="00BF4033" w:rsidP="00966DE7">
      <w:pPr>
        <w:tabs>
          <w:tab w:val="left" w:pos="968"/>
        </w:tabs>
        <w:autoSpaceDE w:val="0"/>
        <w:autoSpaceDN w:val="0"/>
        <w:adjustRightInd w:val="0"/>
        <w:contextualSpacing/>
        <w:rPr>
          <w:rFonts w:ascii="Arial" w:hAnsi="Arial" w:cs="Arial"/>
        </w:rPr>
      </w:pPr>
      <w:r>
        <w:rPr>
          <w:rFonts w:ascii="Arial" w:hAnsi="Arial" w:cs="Arial"/>
        </w:rPr>
        <w:t xml:space="preserve">(m) </w:t>
      </w:r>
      <w:r w:rsidR="00C95861" w:rsidRPr="00BF4033">
        <w:rPr>
          <w:rFonts w:ascii="Arial" w:hAnsi="Arial" w:cs="Arial"/>
        </w:rPr>
        <w:t>provide that, when the organisation is being wound up or dissolved, any asset remaining after all its liabilities have been met, shall be transferred to another public benefit organisation having similar objectives, which shall be identified through a resolution of the governing body of the organization being wound up or dissolved; otherwise, the Commission shall make this decision.</w:t>
      </w:r>
    </w:p>
    <w:p w:rsidR="00BF4033" w:rsidRPr="00BF4033" w:rsidRDefault="00BF4033" w:rsidP="00966DE7">
      <w:pPr>
        <w:tabs>
          <w:tab w:val="left" w:pos="968"/>
        </w:tabs>
        <w:autoSpaceDE w:val="0"/>
        <w:autoSpaceDN w:val="0"/>
        <w:adjustRightInd w:val="0"/>
        <w:contextualSpacing/>
        <w:rPr>
          <w:rFonts w:ascii="Arial" w:hAnsi="Arial" w:cs="Arial"/>
        </w:rPr>
      </w:pPr>
    </w:p>
    <w:p w:rsidR="00C95861" w:rsidRDefault="00C95861" w:rsidP="00966DE7">
      <w:pPr>
        <w:autoSpaceDE w:val="0"/>
        <w:autoSpaceDN w:val="0"/>
        <w:adjustRightInd w:val="0"/>
        <w:contextualSpacing/>
        <w:rPr>
          <w:rFonts w:ascii="Arial" w:hAnsi="Arial" w:cs="Arial"/>
          <w:lang w:val="en-US"/>
        </w:rPr>
      </w:pPr>
      <w:r w:rsidRPr="00C95861">
        <w:rPr>
          <w:rFonts w:ascii="Arial" w:hAnsi="Arial" w:cs="Arial"/>
          <w:lang w:val="en-US"/>
        </w:rPr>
        <w:t>(5) The constitution of a membership organisation that intends to register as a public benefit organisation may make provision for matters relevant to conducting its affairs, including the following—</w:t>
      </w:r>
    </w:p>
    <w:p w:rsidR="00BF4033" w:rsidRPr="00C95861" w:rsidRDefault="00BF4033" w:rsidP="00966DE7">
      <w:pPr>
        <w:autoSpaceDE w:val="0"/>
        <w:autoSpaceDN w:val="0"/>
        <w:adjustRightInd w:val="0"/>
        <w:contextualSpacing/>
        <w:rPr>
          <w:rFonts w:ascii="Arial" w:hAnsi="Arial" w:cs="Arial"/>
          <w:lang w:val="en-US"/>
        </w:rPr>
      </w:pPr>
    </w:p>
    <w:p w:rsidR="00C95861" w:rsidRDefault="00C9338D" w:rsidP="00C9338D">
      <w:pPr>
        <w:tabs>
          <w:tab w:val="left" w:pos="848"/>
        </w:tabs>
        <w:autoSpaceDE w:val="0"/>
        <w:autoSpaceDN w:val="0"/>
        <w:adjustRightInd w:val="0"/>
        <w:contextualSpacing/>
        <w:rPr>
          <w:rFonts w:ascii="Arial" w:hAnsi="Arial" w:cs="Arial"/>
        </w:rPr>
      </w:pPr>
      <w:r>
        <w:rPr>
          <w:rFonts w:ascii="Arial" w:hAnsi="Arial" w:cs="Arial"/>
        </w:rPr>
        <w:t xml:space="preserve">(a) </w:t>
      </w:r>
      <w:r w:rsidR="00C95861" w:rsidRPr="00C95861">
        <w:rPr>
          <w:rFonts w:ascii="Arial" w:hAnsi="Arial" w:cs="Arial"/>
        </w:rPr>
        <w:t>qualifications for and admission to membership of the organisation;</w:t>
      </w:r>
    </w:p>
    <w:p w:rsidR="00BF4033" w:rsidRPr="00C95861" w:rsidRDefault="00BF4033" w:rsidP="00966DE7">
      <w:pPr>
        <w:tabs>
          <w:tab w:val="left" w:pos="848"/>
        </w:tabs>
        <w:autoSpaceDE w:val="0"/>
        <w:autoSpaceDN w:val="0"/>
        <w:adjustRightInd w:val="0"/>
        <w:contextualSpacing/>
        <w:rPr>
          <w:rFonts w:ascii="Arial" w:hAnsi="Arial" w:cs="Arial"/>
        </w:rPr>
      </w:pPr>
    </w:p>
    <w:p w:rsidR="00C95861" w:rsidRDefault="00C9338D" w:rsidP="00C9338D">
      <w:pPr>
        <w:tabs>
          <w:tab w:val="left" w:pos="848"/>
        </w:tabs>
        <w:autoSpaceDE w:val="0"/>
        <w:autoSpaceDN w:val="0"/>
        <w:adjustRightInd w:val="0"/>
        <w:contextualSpacing/>
        <w:rPr>
          <w:rFonts w:ascii="Arial" w:hAnsi="Arial" w:cs="Arial"/>
        </w:rPr>
      </w:pPr>
      <w:r>
        <w:rPr>
          <w:rFonts w:ascii="Arial" w:hAnsi="Arial" w:cs="Arial"/>
        </w:rPr>
        <w:t xml:space="preserve">(b) </w:t>
      </w:r>
      <w:r w:rsidR="00C95861" w:rsidRPr="00C95861">
        <w:rPr>
          <w:rFonts w:ascii="Arial" w:hAnsi="Arial" w:cs="Arial"/>
        </w:rPr>
        <w:t>circumstances in which a member shall no longer be entitled to the benefits of membership;</w:t>
      </w:r>
    </w:p>
    <w:p w:rsidR="00BF4033" w:rsidRPr="00C95861" w:rsidRDefault="00BF4033" w:rsidP="00966DE7">
      <w:pPr>
        <w:tabs>
          <w:tab w:val="left" w:pos="848"/>
        </w:tabs>
        <w:autoSpaceDE w:val="0"/>
        <w:autoSpaceDN w:val="0"/>
        <w:adjustRightInd w:val="0"/>
        <w:contextualSpacing/>
        <w:rPr>
          <w:rFonts w:ascii="Arial" w:hAnsi="Arial" w:cs="Arial"/>
        </w:rPr>
      </w:pPr>
    </w:p>
    <w:p w:rsidR="00C95861" w:rsidRDefault="00C9338D" w:rsidP="00C9338D">
      <w:pPr>
        <w:tabs>
          <w:tab w:val="left" w:pos="848"/>
        </w:tabs>
        <w:autoSpaceDE w:val="0"/>
        <w:autoSpaceDN w:val="0"/>
        <w:adjustRightInd w:val="0"/>
        <w:contextualSpacing/>
        <w:rPr>
          <w:rFonts w:ascii="Arial" w:hAnsi="Arial" w:cs="Arial"/>
        </w:rPr>
      </w:pPr>
      <w:r>
        <w:rPr>
          <w:rFonts w:ascii="Arial" w:hAnsi="Arial" w:cs="Arial"/>
        </w:rPr>
        <w:t xml:space="preserve">(c) </w:t>
      </w:r>
      <w:r w:rsidR="00C95861" w:rsidRPr="00C95861">
        <w:rPr>
          <w:rFonts w:ascii="Arial" w:hAnsi="Arial" w:cs="Arial"/>
        </w:rPr>
        <w:t>termination of membership;</w:t>
      </w:r>
    </w:p>
    <w:p w:rsidR="00BF4033" w:rsidRPr="00C95861" w:rsidRDefault="00BF4033" w:rsidP="00966DE7">
      <w:pPr>
        <w:tabs>
          <w:tab w:val="left" w:pos="848"/>
        </w:tabs>
        <w:autoSpaceDE w:val="0"/>
        <w:autoSpaceDN w:val="0"/>
        <w:adjustRightInd w:val="0"/>
        <w:contextualSpacing/>
        <w:rPr>
          <w:rFonts w:ascii="Arial" w:hAnsi="Arial" w:cs="Arial"/>
        </w:rPr>
      </w:pPr>
    </w:p>
    <w:p w:rsidR="00C95861" w:rsidRDefault="00C9338D" w:rsidP="00C9338D">
      <w:pPr>
        <w:tabs>
          <w:tab w:val="left" w:pos="848"/>
        </w:tabs>
        <w:autoSpaceDE w:val="0"/>
        <w:autoSpaceDN w:val="0"/>
        <w:adjustRightInd w:val="0"/>
        <w:contextualSpacing/>
        <w:rPr>
          <w:rFonts w:ascii="Arial" w:hAnsi="Arial" w:cs="Arial"/>
        </w:rPr>
      </w:pPr>
      <w:r>
        <w:rPr>
          <w:rFonts w:ascii="Arial" w:hAnsi="Arial" w:cs="Arial"/>
        </w:rPr>
        <w:t xml:space="preserve">(d) </w:t>
      </w:r>
      <w:r w:rsidR="00C95861" w:rsidRPr="00C95861">
        <w:rPr>
          <w:rFonts w:ascii="Arial" w:hAnsi="Arial" w:cs="Arial"/>
        </w:rPr>
        <w:t>appeals against loss of the benefits of membership or against termination of membership and specify the procedure for those appeals and determine the body to which those appeals may be made;</w:t>
      </w:r>
    </w:p>
    <w:p w:rsidR="00BF4033" w:rsidRPr="00C95861" w:rsidRDefault="00BF4033" w:rsidP="00966DE7">
      <w:pPr>
        <w:tabs>
          <w:tab w:val="left" w:pos="848"/>
        </w:tabs>
        <w:autoSpaceDE w:val="0"/>
        <w:autoSpaceDN w:val="0"/>
        <w:adjustRightInd w:val="0"/>
        <w:contextualSpacing/>
        <w:rPr>
          <w:rFonts w:ascii="Arial" w:hAnsi="Arial" w:cs="Arial"/>
        </w:rPr>
      </w:pPr>
    </w:p>
    <w:p w:rsidR="00C95861" w:rsidRDefault="00C9338D" w:rsidP="00C9338D">
      <w:pPr>
        <w:tabs>
          <w:tab w:val="left" w:pos="848"/>
        </w:tabs>
        <w:autoSpaceDE w:val="0"/>
        <w:autoSpaceDN w:val="0"/>
        <w:adjustRightInd w:val="0"/>
        <w:contextualSpacing/>
        <w:rPr>
          <w:rFonts w:ascii="Arial" w:hAnsi="Arial" w:cs="Arial"/>
        </w:rPr>
      </w:pPr>
      <w:r>
        <w:rPr>
          <w:rFonts w:ascii="Arial" w:hAnsi="Arial" w:cs="Arial"/>
        </w:rPr>
        <w:t xml:space="preserve">(e) </w:t>
      </w:r>
      <w:r w:rsidR="00C95861" w:rsidRPr="00C95861">
        <w:rPr>
          <w:rFonts w:ascii="Arial" w:hAnsi="Arial" w:cs="Arial"/>
        </w:rPr>
        <w:t>membership fees and other payments by members;</w:t>
      </w:r>
    </w:p>
    <w:p w:rsidR="00BF4033" w:rsidRPr="00C95861" w:rsidRDefault="00BF4033" w:rsidP="00966DE7">
      <w:pPr>
        <w:tabs>
          <w:tab w:val="left" w:pos="848"/>
        </w:tabs>
        <w:autoSpaceDE w:val="0"/>
        <w:autoSpaceDN w:val="0"/>
        <w:adjustRightInd w:val="0"/>
        <w:contextualSpacing/>
        <w:rPr>
          <w:rFonts w:ascii="Arial" w:hAnsi="Arial" w:cs="Arial"/>
        </w:rPr>
      </w:pPr>
    </w:p>
    <w:p w:rsidR="00C95861" w:rsidRDefault="00C9338D" w:rsidP="00C9338D">
      <w:pPr>
        <w:tabs>
          <w:tab w:val="left" w:pos="848"/>
        </w:tabs>
        <w:autoSpaceDE w:val="0"/>
        <w:autoSpaceDN w:val="0"/>
        <w:adjustRightInd w:val="0"/>
        <w:contextualSpacing/>
        <w:rPr>
          <w:rFonts w:ascii="Arial" w:hAnsi="Arial" w:cs="Arial"/>
        </w:rPr>
      </w:pPr>
      <w:r>
        <w:rPr>
          <w:rFonts w:ascii="Arial" w:hAnsi="Arial" w:cs="Arial"/>
        </w:rPr>
        <w:t xml:space="preserve">(f) </w:t>
      </w:r>
      <w:r w:rsidR="00C95861" w:rsidRPr="00C95861">
        <w:rPr>
          <w:rFonts w:ascii="Arial" w:hAnsi="Arial" w:cs="Arial"/>
        </w:rPr>
        <w:t xml:space="preserve">provision that except for proven gross negligence or criminal malfeasance, members or the governing body do not become liable for any of the obligations and liabilities of the organisation solely by virtue of their status as members or the </w:t>
      </w:r>
    </w:p>
    <w:p w:rsidR="00BF4033" w:rsidRPr="00C95861" w:rsidRDefault="00BF4033" w:rsidP="00966DE7">
      <w:pPr>
        <w:tabs>
          <w:tab w:val="left" w:pos="848"/>
        </w:tabs>
        <w:autoSpaceDE w:val="0"/>
        <w:autoSpaceDN w:val="0"/>
        <w:adjustRightInd w:val="0"/>
        <w:contextualSpacing/>
        <w:rPr>
          <w:rFonts w:ascii="Arial" w:hAnsi="Arial" w:cs="Arial"/>
        </w:rPr>
      </w:pPr>
    </w:p>
    <w:p w:rsidR="00C95861" w:rsidRDefault="00C9338D" w:rsidP="00C9338D">
      <w:pPr>
        <w:tabs>
          <w:tab w:val="left" w:pos="848"/>
        </w:tabs>
        <w:autoSpaceDE w:val="0"/>
        <w:autoSpaceDN w:val="0"/>
        <w:adjustRightInd w:val="0"/>
        <w:contextualSpacing/>
        <w:rPr>
          <w:rFonts w:ascii="Arial" w:hAnsi="Arial" w:cs="Arial"/>
        </w:rPr>
      </w:pPr>
      <w:r>
        <w:rPr>
          <w:rFonts w:ascii="Arial" w:hAnsi="Arial" w:cs="Arial"/>
        </w:rPr>
        <w:t xml:space="preserve">(g) </w:t>
      </w:r>
      <w:r w:rsidR="00C95861" w:rsidRPr="00C95861">
        <w:rPr>
          <w:rFonts w:ascii="Arial" w:hAnsi="Arial" w:cs="Arial"/>
        </w:rPr>
        <w:t>appointment of the governing body and their respective functions;</w:t>
      </w:r>
    </w:p>
    <w:p w:rsidR="00BF4033" w:rsidRPr="00C95861" w:rsidRDefault="00BF4033" w:rsidP="00966DE7">
      <w:pPr>
        <w:tabs>
          <w:tab w:val="left" w:pos="848"/>
        </w:tabs>
        <w:autoSpaceDE w:val="0"/>
        <w:autoSpaceDN w:val="0"/>
        <w:adjustRightInd w:val="0"/>
        <w:contextualSpacing/>
        <w:rPr>
          <w:rFonts w:ascii="Arial" w:hAnsi="Arial" w:cs="Arial"/>
        </w:rPr>
      </w:pPr>
    </w:p>
    <w:p w:rsidR="00C95861" w:rsidRDefault="00C9338D" w:rsidP="00C9338D">
      <w:pPr>
        <w:tabs>
          <w:tab w:val="left" w:pos="848"/>
        </w:tabs>
        <w:autoSpaceDE w:val="0"/>
        <w:autoSpaceDN w:val="0"/>
        <w:adjustRightInd w:val="0"/>
        <w:contextualSpacing/>
        <w:rPr>
          <w:rFonts w:ascii="Arial" w:hAnsi="Arial" w:cs="Arial"/>
        </w:rPr>
      </w:pPr>
      <w:r>
        <w:rPr>
          <w:rFonts w:ascii="Arial" w:hAnsi="Arial" w:cs="Arial"/>
        </w:rPr>
        <w:t xml:space="preserve">(h) </w:t>
      </w:r>
      <w:r w:rsidR="00C95861" w:rsidRPr="00C95861">
        <w:rPr>
          <w:rFonts w:ascii="Arial" w:hAnsi="Arial" w:cs="Arial"/>
        </w:rPr>
        <w:t>procedure for nominating, electing or appointing the governing body and their powers and functions;</w:t>
      </w:r>
    </w:p>
    <w:p w:rsidR="00BF4033" w:rsidRPr="00C95861" w:rsidRDefault="00BF4033" w:rsidP="00966DE7">
      <w:pPr>
        <w:tabs>
          <w:tab w:val="left" w:pos="848"/>
        </w:tabs>
        <w:autoSpaceDE w:val="0"/>
        <w:autoSpaceDN w:val="0"/>
        <w:adjustRightInd w:val="0"/>
        <w:contextualSpacing/>
        <w:rPr>
          <w:rFonts w:ascii="Arial" w:hAnsi="Arial" w:cs="Arial"/>
        </w:rPr>
      </w:pPr>
    </w:p>
    <w:p w:rsidR="00C95861" w:rsidRDefault="00C9338D" w:rsidP="00C9338D">
      <w:pPr>
        <w:tabs>
          <w:tab w:val="left" w:pos="848"/>
        </w:tabs>
        <w:autoSpaceDE w:val="0"/>
        <w:autoSpaceDN w:val="0"/>
        <w:adjustRightInd w:val="0"/>
        <w:contextualSpacing/>
        <w:rPr>
          <w:rFonts w:ascii="Arial" w:hAnsi="Arial" w:cs="Arial"/>
        </w:rPr>
      </w:pPr>
      <w:r>
        <w:rPr>
          <w:rFonts w:ascii="Arial" w:hAnsi="Arial" w:cs="Arial"/>
        </w:rPr>
        <w:t xml:space="preserve">(i) </w:t>
      </w:r>
      <w:r w:rsidR="00C95861" w:rsidRPr="00C95861">
        <w:rPr>
          <w:rFonts w:ascii="Arial" w:hAnsi="Arial" w:cs="Arial"/>
        </w:rPr>
        <w:t>circumstances and manner in which members of the governing body may be removed from office and provide for appeals against such removal and specify procedures for those appeals and determine a body to which those appeals can be made;</w:t>
      </w:r>
    </w:p>
    <w:p w:rsidR="00BF4033" w:rsidRPr="00C95861" w:rsidRDefault="00BF4033" w:rsidP="00966DE7">
      <w:pPr>
        <w:tabs>
          <w:tab w:val="left" w:pos="848"/>
        </w:tabs>
        <w:autoSpaceDE w:val="0"/>
        <w:autoSpaceDN w:val="0"/>
        <w:adjustRightInd w:val="0"/>
        <w:contextualSpacing/>
        <w:rPr>
          <w:rFonts w:ascii="Arial" w:hAnsi="Arial" w:cs="Arial"/>
        </w:rPr>
      </w:pPr>
    </w:p>
    <w:p w:rsidR="00C95861" w:rsidRDefault="00C9338D" w:rsidP="00C9338D">
      <w:pPr>
        <w:tabs>
          <w:tab w:val="left" w:pos="848"/>
        </w:tabs>
        <w:autoSpaceDE w:val="0"/>
        <w:autoSpaceDN w:val="0"/>
        <w:adjustRightInd w:val="0"/>
        <w:contextualSpacing/>
        <w:rPr>
          <w:rFonts w:ascii="Arial" w:hAnsi="Arial" w:cs="Arial"/>
        </w:rPr>
      </w:pPr>
      <w:r>
        <w:rPr>
          <w:rFonts w:ascii="Arial" w:hAnsi="Arial" w:cs="Arial"/>
        </w:rPr>
        <w:t xml:space="preserve">(j) </w:t>
      </w:r>
      <w:r w:rsidR="00C95861" w:rsidRPr="00C95861">
        <w:rPr>
          <w:rFonts w:ascii="Arial" w:hAnsi="Arial" w:cs="Arial"/>
        </w:rPr>
        <w:t>provision that members of its governing body are not personally liable for any loss suffered by any person as a result of an act or omission which occurs in good faith while the office-bearer is performing functions for or on behalf of the organisation;</w:t>
      </w:r>
    </w:p>
    <w:p w:rsidR="00BF4033" w:rsidRPr="00C95861" w:rsidRDefault="00BF4033" w:rsidP="00966DE7">
      <w:pPr>
        <w:tabs>
          <w:tab w:val="left" w:pos="848"/>
        </w:tabs>
        <w:autoSpaceDE w:val="0"/>
        <w:autoSpaceDN w:val="0"/>
        <w:adjustRightInd w:val="0"/>
        <w:contextualSpacing/>
        <w:rPr>
          <w:rFonts w:ascii="Arial" w:hAnsi="Arial" w:cs="Arial"/>
        </w:rPr>
      </w:pPr>
    </w:p>
    <w:p w:rsidR="00C95861" w:rsidRDefault="00C9338D" w:rsidP="00C9338D">
      <w:pPr>
        <w:tabs>
          <w:tab w:val="left" w:pos="848"/>
        </w:tabs>
        <w:autoSpaceDE w:val="0"/>
        <w:autoSpaceDN w:val="0"/>
        <w:adjustRightInd w:val="0"/>
        <w:contextualSpacing/>
        <w:rPr>
          <w:rFonts w:ascii="Arial" w:hAnsi="Arial" w:cs="Arial"/>
        </w:rPr>
      </w:pPr>
      <w:r>
        <w:rPr>
          <w:rFonts w:ascii="Arial" w:hAnsi="Arial" w:cs="Arial"/>
        </w:rPr>
        <w:t xml:space="preserve">(k) </w:t>
      </w:r>
      <w:r w:rsidR="00C95861" w:rsidRPr="00C95861">
        <w:rPr>
          <w:rFonts w:ascii="Arial" w:hAnsi="Arial" w:cs="Arial"/>
        </w:rPr>
        <w:t>making of investments;</w:t>
      </w:r>
    </w:p>
    <w:p w:rsidR="00BF4033" w:rsidRPr="00C95861" w:rsidRDefault="00BF4033" w:rsidP="00966DE7">
      <w:pPr>
        <w:tabs>
          <w:tab w:val="left" w:pos="848"/>
        </w:tabs>
        <w:autoSpaceDE w:val="0"/>
        <w:autoSpaceDN w:val="0"/>
        <w:adjustRightInd w:val="0"/>
        <w:contextualSpacing/>
        <w:rPr>
          <w:rFonts w:ascii="Arial" w:hAnsi="Arial" w:cs="Arial"/>
        </w:rPr>
      </w:pPr>
    </w:p>
    <w:p w:rsidR="00C95861" w:rsidRDefault="00C9338D" w:rsidP="00C9338D">
      <w:pPr>
        <w:tabs>
          <w:tab w:val="left" w:pos="848"/>
        </w:tabs>
        <w:autoSpaceDE w:val="0"/>
        <w:autoSpaceDN w:val="0"/>
        <w:adjustRightInd w:val="0"/>
        <w:contextualSpacing/>
        <w:rPr>
          <w:rFonts w:ascii="Arial" w:hAnsi="Arial" w:cs="Arial"/>
        </w:rPr>
      </w:pPr>
      <w:r>
        <w:rPr>
          <w:rFonts w:ascii="Arial" w:hAnsi="Arial" w:cs="Arial"/>
        </w:rPr>
        <w:t xml:space="preserve">(l) </w:t>
      </w:r>
      <w:r w:rsidR="00C95861" w:rsidRPr="00C95861">
        <w:rPr>
          <w:rFonts w:ascii="Arial" w:hAnsi="Arial" w:cs="Arial"/>
        </w:rPr>
        <w:t>provisions for avoiding conflict of interest and dealing with it where it arises;</w:t>
      </w:r>
    </w:p>
    <w:p w:rsidR="00BF4033" w:rsidRPr="00C95861" w:rsidRDefault="00BF4033" w:rsidP="00966DE7">
      <w:pPr>
        <w:tabs>
          <w:tab w:val="left" w:pos="848"/>
        </w:tabs>
        <w:autoSpaceDE w:val="0"/>
        <w:autoSpaceDN w:val="0"/>
        <w:adjustRightInd w:val="0"/>
        <w:contextualSpacing/>
        <w:rPr>
          <w:rFonts w:ascii="Arial" w:hAnsi="Arial" w:cs="Arial"/>
        </w:rPr>
      </w:pPr>
    </w:p>
    <w:p w:rsidR="00BF4033" w:rsidRDefault="00C9338D" w:rsidP="00C9338D">
      <w:pPr>
        <w:tabs>
          <w:tab w:val="left" w:pos="968"/>
        </w:tabs>
        <w:autoSpaceDE w:val="0"/>
        <w:autoSpaceDN w:val="0"/>
        <w:adjustRightInd w:val="0"/>
        <w:contextualSpacing/>
        <w:rPr>
          <w:rFonts w:ascii="Arial" w:hAnsi="Arial" w:cs="Arial"/>
        </w:rPr>
      </w:pPr>
      <w:r>
        <w:rPr>
          <w:rFonts w:ascii="Arial" w:hAnsi="Arial" w:cs="Arial"/>
        </w:rPr>
        <w:t xml:space="preserve">(m) </w:t>
      </w:r>
      <w:r w:rsidR="00C95861" w:rsidRPr="00C95861">
        <w:rPr>
          <w:rFonts w:ascii="Arial" w:hAnsi="Arial" w:cs="Arial"/>
        </w:rPr>
        <w:t>the purposes for which the funds of the organisation may be used; and</w:t>
      </w:r>
    </w:p>
    <w:p w:rsidR="00BF4033" w:rsidRDefault="00BF4033" w:rsidP="00966DE7">
      <w:pPr>
        <w:tabs>
          <w:tab w:val="left" w:pos="968"/>
        </w:tabs>
        <w:autoSpaceDE w:val="0"/>
        <w:autoSpaceDN w:val="0"/>
        <w:adjustRightInd w:val="0"/>
        <w:contextualSpacing/>
        <w:rPr>
          <w:rFonts w:ascii="Arial" w:hAnsi="Arial" w:cs="Arial"/>
        </w:rPr>
      </w:pPr>
    </w:p>
    <w:p w:rsidR="00C95861" w:rsidRPr="00BF4033" w:rsidRDefault="00C9338D" w:rsidP="00C9338D">
      <w:pPr>
        <w:tabs>
          <w:tab w:val="left" w:pos="968"/>
        </w:tabs>
        <w:autoSpaceDE w:val="0"/>
        <w:autoSpaceDN w:val="0"/>
        <w:adjustRightInd w:val="0"/>
        <w:contextualSpacing/>
        <w:rPr>
          <w:rFonts w:ascii="Arial" w:hAnsi="Arial" w:cs="Arial"/>
        </w:rPr>
      </w:pPr>
      <w:r>
        <w:rPr>
          <w:rFonts w:ascii="Arial" w:hAnsi="Arial" w:cs="Arial"/>
        </w:rPr>
        <w:t xml:space="preserve">(n) </w:t>
      </w:r>
      <w:r w:rsidR="00C95861" w:rsidRPr="00BF4033">
        <w:rPr>
          <w:rFonts w:ascii="Arial" w:hAnsi="Arial" w:cs="Arial"/>
        </w:rPr>
        <w:t>acquiring and controlling of assets.</w:t>
      </w:r>
    </w:p>
    <w:p w:rsidR="00BF4033" w:rsidRPr="00C95861" w:rsidRDefault="00BF4033" w:rsidP="00966DE7">
      <w:pPr>
        <w:autoSpaceDE w:val="0"/>
        <w:autoSpaceDN w:val="0"/>
        <w:adjustRightInd w:val="0"/>
        <w:contextualSpacing/>
        <w:rPr>
          <w:rFonts w:ascii="Arial" w:hAnsi="Arial" w:cs="Arial"/>
          <w:lang w:val="en-US"/>
        </w:rPr>
      </w:pPr>
    </w:p>
    <w:p w:rsidR="00C95861" w:rsidRDefault="00C95861" w:rsidP="00966DE7">
      <w:pPr>
        <w:autoSpaceDE w:val="0"/>
        <w:autoSpaceDN w:val="0"/>
        <w:adjustRightInd w:val="0"/>
        <w:contextualSpacing/>
        <w:rPr>
          <w:rFonts w:ascii="Arial" w:hAnsi="Arial" w:cs="Arial"/>
          <w:lang w:val="en-US"/>
        </w:rPr>
      </w:pPr>
      <w:r w:rsidRPr="00C95861">
        <w:rPr>
          <w:rFonts w:ascii="Arial" w:hAnsi="Arial" w:cs="Arial"/>
          <w:lang w:val="en-US"/>
        </w:rPr>
        <w:t>(6) Subject to subsections (4) and (5), the governing body of a public benefit organisation shall adopt such by-laws or rules as may be necessary to enable it to perform its functions and exercise its powers.</w:t>
      </w:r>
    </w:p>
    <w:p w:rsidR="00BF4033" w:rsidRPr="00C95861" w:rsidRDefault="00BF4033" w:rsidP="00966DE7">
      <w:pPr>
        <w:autoSpaceDE w:val="0"/>
        <w:autoSpaceDN w:val="0"/>
        <w:adjustRightInd w:val="0"/>
        <w:contextualSpacing/>
        <w:rPr>
          <w:rFonts w:ascii="Arial" w:hAnsi="Arial" w:cs="Arial"/>
          <w:lang w:val="en-US"/>
        </w:rPr>
      </w:pPr>
    </w:p>
    <w:p w:rsidR="00C95861" w:rsidRDefault="00C95861" w:rsidP="00966DE7">
      <w:pPr>
        <w:autoSpaceDE w:val="0"/>
        <w:autoSpaceDN w:val="0"/>
        <w:adjustRightInd w:val="0"/>
        <w:contextualSpacing/>
        <w:rPr>
          <w:rFonts w:ascii="Arial" w:hAnsi="Arial" w:cs="Arial"/>
          <w:lang w:val="en-US"/>
        </w:rPr>
      </w:pPr>
      <w:r w:rsidRPr="00C95861">
        <w:rPr>
          <w:rFonts w:ascii="Arial" w:hAnsi="Arial" w:cs="Arial"/>
          <w:lang w:val="en-US"/>
        </w:rPr>
        <w:t>(6) The governing body of a public benefit organization shall not delegate—</w:t>
      </w:r>
    </w:p>
    <w:p w:rsidR="00BF4033" w:rsidRPr="00C95861" w:rsidRDefault="00BF4033" w:rsidP="00966DE7">
      <w:pPr>
        <w:autoSpaceDE w:val="0"/>
        <w:autoSpaceDN w:val="0"/>
        <w:adjustRightInd w:val="0"/>
        <w:contextualSpacing/>
        <w:rPr>
          <w:rFonts w:ascii="Arial" w:hAnsi="Arial" w:cs="Arial"/>
          <w:lang w:val="en-US"/>
        </w:rPr>
      </w:pPr>
    </w:p>
    <w:p w:rsidR="00C95861" w:rsidRDefault="00C9338D" w:rsidP="00C9338D">
      <w:pPr>
        <w:tabs>
          <w:tab w:val="left" w:pos="848"/>
        </w:tabs>
        <w:autoSpaceDE w:val="0"/>
        <w:autoSpaceDN w:val="0"/>
        <w:adjustRightInd w:val="0"/>
        <w:contextualSpacing/>
        <w:rPr>
          <w:rFonts w:ascii="Arial" w:hAnsi="Arial" w:cs="Arial"/>
          <w:lang w:val="en-US"/>
        </w:rPr>
      </w:pPr>
      <w:r>
        <w:rPr>
          <w:rFonts w:ascii="Arial" w:hAnsi="Arial" w:cs="Arial"/>
          <w:lang w:val="en-US"/>
        </w:rPr>
        <w:t xml:space="preserve">(a) </w:t>
      </w:r>
      <w:r w:rsidR="00C95861" w:rsidRPr="00C95861">
        <w:rPr>
          <w:rFonts w:ascii="Arial" w:hAnsi="Arial" w:cs="Arial"/>
          <w:lang w:val="en-US"/>
        </w:rPr>
        <w:t xml:space="preserve">its duties to review and approve the assets, </w:t>
      </w:r>
      <w:r w:rsidR="00C95861" w:rsidRPr="00C95861">
        <w:rPr>
          <w:rFonts w:ascii="Arial" w:hAnsi="Arial" w:cs="Arial"/>
        </w:rPr>
        <w:t>liabilities</w:t>
      </w:r>
      <w:r w:rsidR="00C95861" w:rsidRPr="00C95861">
        <w:rPr>
          <w:rFonts w:ascii="Arial" w:hAnsi="Arial" w:cs="Arial"/>
          <w:lang w:val="en-US"/>
        </w:rPr>
        <w:t>, income, expenditures, and programs of the public benefit organization for the past year and the anticipated assets, liabilities, income, expenditures and programs for the upcoming year;</w:t>
      </w:r>
    </w:p>
    <w:p w:rsidR="00BF4033" w:rsidRPr="00C95861" w:rsidRDefault="00BF4033" w:rsidP="00966DE7">
      <w:pPr>
        <w:tabs>
          <w:tab w:val="left" w:pos="848"/>
        </w:tabs>
        <w:autoSpaceDE w:val="0"/>
        <w:autoSpaceDN w:val="0"/>
        <w:adjustRightInd w:val="0"/>
        <w:contextualSpacing/>
        <w:rPr>
          <w:rFonts w:ascii="Arial" w:hAnsi="Arial" w:cs="Arial"/>
          <w:lang w:val="en-US"/>
        </w:rPr>
      </w:pPr>
    </w:p>
    <w:p w:rsidR="00C95861" w:rsidRDefault="00C9338D" w:rsidP="00C9338D">
      <w:pPr>
        <w:tabs>
          <w:tab w:val="left" w:pos="848"/>
        </w:tabs>
        <w:autoSpaceDE w:val="0"/>
        <w:autoSpaceDN w:val="0"/>
        <w:adjustRightInd w:val="0"/>
        <w:contextualSpacing/>
        <w:rPr>
          <w:rFonts w:ascii="Arial" w:hAnsi="Arial" w:cs="Arial"/>
          <w:lang w:val="en-US"/>
        </w:rPr>
      </w:pPr>
      <w:r>
        <w:rPr>
          <w:rFonts w:ascii="Arial" w:hAnsi="Arial" w:cs="Arial"/>
          <w:lang w:val="en-US"/>
        </w:rPr>
        <w:t xml:space="preserve">(b) </w:t>
      </w:r>
      <w:r w:rsidR="00C95861" w:rsidRPr="00C95861">
        <w:rPr>
          <w:rFonts w:ascii="Arial" w:hAnsi="Arial" w:cs="Arial"/>
          <w:lang w:val="en-US"/>
        </w:rPr>
        <w:t>the selection of its members;</w:t>
      </w:r>
    </w:p>
    <w:p w:rsidR="00BF4033" w:rsidRPr="00C95861" w:rsidRDefault="00BF4033" w:rsidP="00966DE7">
      <w:pPr>
        <w:tabs>
          <w:tab w:val="left" w:pos="848"/>
        </w:tabs>
        <w:autoSpaceDE w:val="0"/>
        <w:autoSpaceDN w:val="0"/>
        <w:adjustRightInd w:val="0"/>
        <w:contextualSpacing/>
        <w:rPr>
          <w:rFonts w:ascii="Arial" w:hAnsi="Arial" w:cs="Arial"/>
          <w:lang w:val="en-US"/>
        </w:rPr>
      </w:pPr>
    </w:p>
    <w:p w:rsidR="00C95861" w:rsidRDefault="00C9338D" w:rsidP="00C9338D">
      <w:pPr>
        <w:tabs>
          <w:tab w:val="left" w:pos="848"/>
        </w:tabs>
        <w:autoSpaceDE w:val="0"/>
        <w:autoSpaceDN w:val="0"/>
        <w:adjustRightInd w:val="0"/>
        <w:contextualSpacing/>
        <w:rPr>
          <w:rFonts w:ascii="Arial" w:hAnsi="Arial" w:cs="Arial"/>
          <w:lang w:val="en-US"/>
        </w:rPr>
      </w:pPr>
      <w:r>
        <w:rPr>
          <w:rFonts w:ascii="Arial" w:hAnsi="Arial" w:cs="Arial"/>
          <w:lang w:val="en-US"/>
        </w:rPr>
        <w:t xml:space="preserve">(c) </w:t>
      </w:r>
      <w:r w:rsidR="00C95861" w:rsidRPr="00C95861">
        <w:rPr>
          <w:rFonts w:ascii="Arial" w:hAnsi="Arial" w:cs="Arial"/>
          <w:lang w:val="en-US"/>
        </w:rPr>
        <w:t>the process by which its constitution or other founding instrument can be amended or;</w:t>
      </w:r>
    </w:p>
    <w:p w:rsidR="00BF4033" w:rsidRPr="00C95861" w:rsidRDefault="00BF4033" w:rsidP="00966DE7">
      <w:pPr>
        <w:tabs>
          <w:tab w:val="left" w:pos="848"/>
        </w:tabs>
        <w:autoSpaceDE w:val="0"/>
        <w:autoSpaceDN w:val="0"/>
        <w:adjustRightInd w:val="0"/>
        <w:contextualSpacing/>
        <w:rPr>
          <w:rFonts w:ascii="Arial" w:hAnsi="Arial" w:cs="Arial"/>
          <w:lang w:val="en-US"/>
        </w:rPr>
      </w:pPr>
    </w:p>
    <w:p w:rsidR="00C95861" w:rsidRPr="00BF4033" w:rsidRDefault="00C9338D" w:rsidP="00C9338D">
      <w:pPr>
        <w:tabs>
          <w:tab w:val="left" w:pos="848"/>
        </w:tabs>
        <w:autoSpaceDE w:val="0"/>
        <w:autoSpaceDN w:val="0"/>
        <w:adjustRightInd w:val="0"/>
        <w:contextualSpacing/>
        <w:rPr>
          <w:rFonts w:ascii="Arial" w:hAnsi="Arial" w:cs="Arial"/>
        </w:rPr>
      </w:pPr>
      <w:r>
        <w:rPr>
          <w:rFonts w:ascii="Arial" w:hAnsi="Arial" w:cs="Arial"/>
          <w:lang w:val="en-US"/>
        </w:rPr>
        <w:t xml:space="preserve">(d) </w:t>
      </w:r>
      <w:r w:rsidR="00C95861" w:rsidRPr="00C95861">
        <w:rPr>
          <w:rFonts w:ascii="Arial" w:hAnsi="Arial" w:cs="Arial"/>
          <w:lang w:val="en-US"/>
        </w:rPr>
        <w:t>decisions to deregister, dissolve, or wind-up the public benefit organization.</w:t>
      </w:r>
    </w:p>
    <w:p w:rsidR="00BF4033" w:rsidRPr="00C95861" w:rsidRDefault="00BF4033" w:rsidP="00966DE7">
      <w:pPr>
        <w:tabs>
          <w:tab w:val="left" w:pos="848"/>
        </w:tabs>
        <w:autoSpaceDE w:val="0"/>
        <w:autoSpaceDN w:val="0"/>
        <w:adjustRightInd w:val="0"/>
        <w:contextualSpacing/>
        <w:rPr>
          <w:rFonts w:ascii="Arial" w:hAnsi="Arial" w:cs="Arial"/>
        </w:rPr>
      </w:pPr>
    </w:p>
    <w:p w:rsidR="00BF4033" w:rsidRDefault="00C95861" w:rsidP="00966DE7">
      <w:pPr>
        <w:autoSpaceDE w:val="0"/>
        <w:autoSpaceDN w:val="0"/>
        <w:adjustRightInd w:val="0"/>
        <w:contextualSpacing/>
        <w:rPr>
          <w:rFonts w:ascii="Arial" w:hAnsi="Arial" w:cs="Arial"/>
          <w:lang w:val="en-US"/>
        </w:rPr>
      </w:pPr>
      <w:r w:rsidRPr="00C95861">
        <w:rPr>
          <w:rFonts w:ascii="Arial" w:hAnsi="Arial" w:cs="Arial"/>
          <w:lang w:val="en-US"/>
        </w:rPr>
        <w:t>(7) A public benefit organization shall notify the Commission of any change in the particulars submitted under subsection (2) or (3) within sixty days of occurrence.</w:t>
      </w:r>
    </w:p>
    <w:p w:rsidR="00BF4033" w:rsidRDefault="00BF4033" w:rsidP="00966DE7">
      <w:pPr>
        <w:autoSpaceDE w:val="0"/>
        <w:autoSpaceDN w:val="0"/>
        <w:adjustRightInd w:val="0"/>
        <w:contextualSpacing/>
        <w:rPr>
          <w:rFonts w:ascii="Arial" w:hAnsi="Arial" w:cs="Arial"/>
          <w:lang w:val="en-US"/>
        </w:rPr>
      </w:pPr>
    </w:p>
    <w:p w:rsidR="00A9050F" w:rsidRPr="00A9050F" w:rsidRDefault="00A9050F" w:rsidP="00966DE7">
      <w:pPr>
        <w:autoSpaceDE w:val="0"/>
        <w:autoSpaceDN w:val="0"/>
        <w:adjustRightInd w:val="0"/>
        <w:contextualSpacing/>
        <w:rPr>
          <w:rFonts w:ascii="Arial" w:hAnsi="Arial" w:cs="Arial"/>
          <w:b/>
          <w:lang w:val="en-US"/>
        </w:rPr>
      </w:pPr>
      <w:r w:rsidRPr="00A9050F">
        <w:rPr>
          <w:rFonts w:ascii="Arial" w:hAnsi="Arial" w:cs="Arial"/>
          <w:b/>
          <w:lang w:val="en-US"/>
        </w:rPr>
        <w:t>Consideration of application.</w:t>
      </w:r>
    </w:p>
    <w:p w:rsidR="00C95861" w:rsidRDefault="00A9050F" w:rsidP="00966DE7">
      <w:pPr>
        <w:autoSpaceDE w:val="0"/>
        <w:autoSpaceDN w:val="0"/>
        <w:adjustRightInd w:val="0"/>
        <w:contextualSpacing/>
        <w:rPr>
          <w:rFonts w:ascii="Arial" w:hAnsi="Arial" w:cs="Arial"/>
        </w:rPr>
      </w:pPr>
      <w:r w:rsidRPr="00A9050F">
        <w:rPr>
          <w:rFonts w:ascii="Arial" w:hAnsi="Arial" w:cs="Arial"/>
          <w:b/>
          <w:lang w:val="en-US"/>
        </w:rPr>
        <w:tab/>
      </w:r>
      <w:r w:rsidR="00BF4033" w:rsidRPr="00A9050F">
        <w:rPr>
          <w:rFonts w:ascii="Arial" w:hAnsi="Arial" w:cs="Arial"/>
          <w:b/>
          <w:lang w:val="en-US"/>
        </w:rPr>
        <w:t>8.</w:t>
      </w:r>
      <w:r w:rsidR="00BF4033">
        <w:rPr>
          <w:rFonts w:ascii="Arial" w:hAnsi="Arial" w:cs="Arial"/>
          <w:lang w:val="en-US"/>
        </w:rPr>
        <w:t xml:space="preserve"> </w:t>
      </w:r>
      <w:r w:rsidR="00C95861" w:rsidRPr="00C95861">
        <w:rPr>
          <w:rFonts w:ascii="Arial" w:hAnsi="Arial" w:cs="Arial"/>
        </w:rPr>
        <w:t>(1) The Commission shall, within sixty days after receiving an application under this Act—</w:t>
      </w:r>
    </w:p>
    <w:p w:rsidR="00BF4033" w:rsidRPr="00BF4033" w:rsidRDefault="00BF4033" w:rsidP="00966DE7">
      <w:pPr>
        <w:autoSpaceDE w:val="0"/>
        <w:autoSpaceDN w:val="0"/>
        <w:adjustRightInd w:val="0"/>
        <w:contextualSpacing/>
        <w:rPr>
          <w:rFonts w:ascii="Arial" w:hAnsi="Arial" w:cs="Arial"/>
          <w:lang w:val="en-US"/>
        </w:rPr>
      </w:pPr>
    </w:p>
    <w:p w:rsidR="00C95861" w:rsidRDefault="005D35C0" w:rsidP="005D35C0">
      <w:pPr>
        <w:tabs>
          <w:tab w:val="left" w:pos="968"/>
        </w:tabs>
        <w:contextualSpacing/>
        <w:rPr>
          <w:rFonts w:ascii="Arial" w:hAnsi="Arial" w:cs="Arial"/>
        </w:rPr>
      </w:pPr>
      <w:r>
        <w:rPr>
          <w:rFonts w:ascii="Arial" w:hAnsi="Arial" w:cs="Arial"/>
        </w:rPr>
        <w:t xml:space="preserve">(a) </w:t>
      </w:r>
      <w:r w:rsidR="00C95861" w:rsidRPr="00C95861">
        <w:rPr>
          <w:rFonts w:ascii="Arial" w:hAnsi="Arial" w:cs="Arial"/>
        </w:rPr>
        <w:t>consider the application and any further information provided by the applicant; and</w:t>
      </w:r>
    </w:p>
    <w:p w:rsidR="00BF4033" w:rsidRPr="00C95861" w:rsidRDefault="00BF4033" w:rsidP="00966DE7">
      <w:pPr>
        <w:tabs>
          <w:tab w:val="left" w:pos="968"/>
        </w:tabs>
        <w:contextualSpacing/>
        <w:rPr>
          <w:rFonts w:ascii="Arial" w:hAnsi="Arial" w:cs="Arial"/>
        </w:rPr>
      </w:pPr>
    </w:p>
    <w:p w:rsidR="00C95861" w:rsidRDefault="005D35C0" w:rsidP="005D35C0">
      <w:pPr>
        <w:tabs>
          <w:tab w:val="left" w:pos="968"/>
        </w:tabs>
        <w:contextualSpacing/>
        <w:rPr>
          <w:rFonts w:ascii="Arial" w:hAnsi="Arial" w:cs="Arial"/>
        </w:rPr>
      </w:pPr>
      <w:r>
        <w:rPr>
          <w:rFonts w:ascii="Arial" w:hAnsi="Arial" w:cs="Arial"/>
        </w:rPr>
        <w:t xml:space="preserve">(b) </w:t>
      </w:r>
      <w:r w:rsidR="00C95861" w:rsidRPr="00C95861">
        <w:rPr>
          <w:rFonts w:ascii="Arial" w:hAnsi="Arial" w:cs="Arial"/>
        </w:rPr>
        <w:t>if satisfied that the application meets the requirements of this Act, register the organisation as a public benefit organisation.</w:t>
      </w:r>
    </w:p>
    <w:p w:rsidR="00BF4033" w:rsidRPr="00C95861" w:rsidRDefault="00BF4033" w:rsidP="00966DE7">
      <w:pPr>
        <w:tabs>
          <w:tab w:val="left" w:pos="968"/>
        </w:tabs>
        <w:contextualSpacing/>
        <w:rPr>
          <w:rFonts w:ascii="Arial" w:hAnsi="Arial" w:cs="Arial"/>
        </w:rPr>
      </w:pPr>
    </w:p>
    <w:p w:rsidR="00C95861" w:rsidRPr="00C95861" w:rsidRDefault="00C95861" w:rsidP="00966DE7">
      <w:pPr>
        <w:autoSpaceDE w:val="0"/>
        <w:autoSpaceDN w:val="0"/>
        <w:adjustRightInd w:val="0"/>
        <w:contextualSpacing/>
        <w:rPr>
          <w:rFonts w:ascii="Arial" w:hAnsi="Arial" w:cs="Arial"/>
          <w:lang w:val="en-US"/>
        </w:rPr>
      </w:pPr>
      <w:r w:rsidRPr="00C95861">
        <w:rPr>
          <w:rFonts w:ascii="Arial" w:hAnsi="Arial" w:cs="Arial"/>
          <w:lang w:val="en-US"/>
        </w:rPr>
        <w:t>(2) If, after considering an application, the Commission is not satisfied that the application complies with the requirements for registration, the Commission shall forthwith, in writing, notify the applicant accordingly, giving reasons for the decision and informing the applicant of the duration, which shall be a period not exceeding thirty days from the date of the notice, during which to comply with those requirements.</w:t>
      </w:r>
    </w:p>
    <w:p w:rsidR="00C95861" w:rsidRPr="00C95861" w:rsidRDefault="00C95861" w:rsidP="00966DE7">
      <w:pPr>
        <w:autoSpaceDE w:val="0"/>
        <w:autoSpaceDN w:val="0"/>
        <w:adjustRightInd w:val="0"/>
        <w:contextualSpacing/>
        <w:rPr>
          <w:rFonts w:ascii="Arial" w:hAnsi="Arial" w:cs="Arial"/>
          <w:lang w:val="en-US"/>
        </w:rPr>
      </w:pPr>
    </w:p>
    <w:p w:rsidR="00C95861" w:rsidRPr="00C95861" w:rsidRDefault="00C95861" w:rsidP="00966DE7">
      <w:pPr>
        <w:autoSpaceDE w:val="0"/>
        <w:autoSpaceDN w:val="0"/>
        <w:adjustRightInd w:val="0"/>
        <w:contextualSpacing/>
        <w:rPr>
          <w:rFonts w:ascii="Arial" w:hAnsi="Arial" w:cs="Arial"/>
          <w:lang w:val="en-US"/>
        </w:rPr>
      </w:pPr>
      <w:r w:rsidRPr="00C95861">
        <w:rPr>
          <w:rFonts w:ascii="Arial" w:hAnsi="Arial" w:cs="Arial"/>
          <w:lang w:val="en-US"/>
        </w:rPr>
        <w:t>(3) The period within which compliance shall be effected under subsection (2) may be extended by the Commission upon good cause being shown by the applicant, but such extension shall only be granted once and shall be for a maximum period of twenty-one days.</w:t>
      </w:r>
    </w:p>
    <w:p w:rsidR="00C95861" w:rsidRPr="00C95861" w:rsidRDefault="00C95861" w:rsidP="00966DE7">
      <w:pPr>
        <w:contextualSpacing/>
        <w:rPr>
          <w:rFonts w:ascii="Arial" w:hAnsi="Arial" w:cs="Arial"/>
        </w:rPr>
      </w:pPr>
    </w:p>
    <w:p w:rsidR="00C95861" w:rsidRPr="00C95861" w:rsidRDefault="00C95861" w:rsidP="00966DE7">
      <w:pPr>
        <w:autoSpaceDE w:val="0"/>
        <w:autoSpaceDN w:val="0"/>
        <w:adjustRightInd w:val="0"/>
        <w:contextualSpacing/>
        <w:rPr>
          <w:rFonts w:ascii="Arial" w:hAnsi="Arial" w:cs="Arial"/>
          <w:lang w:val="en-US"/>
        </w:rPr>
      </w:pPr>
      <w:r w:rsidRPr="00C95861">
        <w:rPr>
          <w:rFonts w:ascii="Arial" w:hAnsi="Arial" w:cs="Arial"/>
          <w:lang w:val="en-US"/>
        </w:rPr>
        <w:t>(4) If an applicant who has received a notice in terms of subsection (2) complies with the requirements for registration within the prescribed period, the Commission shall, within fourteen days of receipt of the requested requirements, register the public benefit organization concerned accordingly.</w:t>
      </w:r>
    </w:p>
    <w:p w:rsidR="00C95861" w:rsidRPr="00C95861" w:rsidRDefault="00C95861" w:rsidP="00966DE7">
      <w:pPr>
        <w:contextualSpacing/>
        <w:rPr>
          <w:rFonts w:ascii="Arial" w:hAnsi="Arial" w:cs="Arial"/>
        </w:rPr>
      </w:pPr>
    </w:p>
    <w:p w:rsidR="00C95861" w:rsidRDefault="00C95861" w:rsidP="00966DE7">
      <w:pPr>
        <w:autoSpaceDE w:val="0"/>
        <w:autoSpaceDN w:val="0"/>
        <w:adjustRightInd w:val="0"/>
        <w:contextualSpacing/>
        <w:rPr>
          <w:rFonts w:ascii="Arial" w:hAnsi="Arial" w:cs="Arial"/>
          <w:lang w:val="en-US"/>
        </w:rPr>
      </w:pPr>
      <w:r w:rsidRPr="00C95861">
        <w:rPr>
          <w:rFonts w:ascii="Arial" w:hAnsi="Arial" w:cs="Arial"/>
          <w:lang w:val="en-US"/>
        </w:rPr>
        <w:t>(5) If an applicant who has received a notice in terms of subsection (2) fails to comply with the requirements set out in that notice, the Commission shall—</w:t>
      </w:r>
    </w:p>
    <w:p w:rsidR="00BF4033" w:rsidRPr="00C95861" w:rsidRDefault="00BF4033" w:rsidP="00966DE7">
      <w:pPr>
        <w:autoSpaceDE w:val="0"/>
        <w:autoSpaceDN w:val="0"/>
        <w:adjustRightInd w:val="0"/>
        <w:contextualSpacing/>
        <w:rPr>
          <w:rFonts w:ascii="Arial" w:hAnsi="Arial" w:cs="Arial"/>
          <w:lang w:val="en-US"/>
        </w:rPr>
      </w:pPr>
    </w:p>
    <w:p w:rsidR="00C95861" w:rsidRDefault="005D35C0" w:rsidP="005D35C0">
      <w:pPr>
        <w:tabs>
          <w:tab w:val="left" w:pos="848"/>
        </w:tabs>
        <w:contextualSpacing/>
        <w:rPr>
          <w:rFonts w:ascii="Arial" w:hAnsi="Arial" w:cs="Arial"/>
          <w:lang w:val="en-US"/>
        </w:rPr>
      </w:pPr>
      <w:r>
        <w:rPr>
          <w:rFonts w:ascii="Arial" w:hAnsi="Arial" w:cs="Arial"/>
        </w:rPr>
        <w:t xml:space="preserve">(a) </w:t>
      </w:r>
      <w:r w:rsidR="00C95861" w:rsidRPr="00C95861">
        <w:rPr>
          <w:rFonts w:ascii="Arial" w:hAnsi="Arial" w:cs="Arial"/>
        </w:rPr>
        <w:t>refuse</w:t>
      </w:r>
      <w:r w:rsidR="00C95861" w:rsidRPr="00C95861">
        <w:rPr>
          <w:rFonts w:ascii="Arial" w:hAnsi="Arial" w:cs="Arial"/>
          <w:lang w:val="en-US"/>
        </w:rPr>
        <w:t xml:space="preserve"> to register the public benefit organization concerned; and</w:t>
      </w:r>
    </w:p>
    <w:p w:rsidR="00BF4033" w:rsidRPr="00C95861" w:rsidRDefault="00BF4033" w:rsidP="00966DE7">
      <w:pPr>
        <w:tabs>
          <w:tab w:val="left" w:pos="848"/>
        </w:tabs>
        <w:contextualSpacing/>
        <w:rPr>
          <w:rFonts w:ascii="Arial" w:hAnsi="Arial" w:cs="Arial"/>
          <w:lang w:val="en-US"/>
        </w:rPr>
      </w:pPr>
    </w:p>
    <w:p w:rsidR="00C95861" w:rsidRDefault="005D35C0" w:rsidP="005D35C0">
      <w:pPr>
        <w:tabs>
          <w:tab w:val="left" w:pos="848"/>
        </w:tabs>
        <w:contextualSpacing/>
        <w:rPr>
          <w:rFonts w:ascii="Arial" w:hAnsi="Arial" w:cs="Arial"/>
          <w:lang w:val="en-US"/>
        </w:rPr>
      </w:pPr>
      <w:r>
        <w:rPr>
          <w:rFonts w:ascii="Arial" w:hAnsi="Arial" w:cs="Arial"/>
          <w:lang w:val="en-US"/>
        </w:rPr>
        <w:t xml:space="preserve">(b) </w:t>
      </w:r>
      <w:r w:rsidR="00C95861" w:rsidRPr="00C95861">
        <w:rPr>
          <w:rFonts w:ascii="Arial" w:hAnsi="Arial" w:cs="Arial"/>
          <w:lang w:val="en-US"/>
        </w:rPr>
        <w:t xml:space="preserve">notify the </w:t>
      </w:r>
      <w:r w:rsidR="00C95861" w:rsidRPr="00C95861">
        <w:rPr>
          <w:rFonts w:ascii="Arial" w:hAnsi="Arial" w:cs="Arial"/>
        </w:rPr>
        <w:t>applicant</w:t>
      </w:r>
      <w:r w:rsidR="00C95861" w:rsidRPr="00C95861">
        <w:rPr>
          <w:rFonts w:ascii="Arial" w:hAnsi="Arial" w:cs="Arial"/>
          <w:lang w:val="en-US"/>
        </w:rPr>
        <w:t xml:space="preserve"> in writing of the refusal and the reasons for the refusal within the number of days remaining in the original sixty day period for making a decision.</w:t>
      </w:r>
    </w:p>
    <w:p w:rsidR="00BF4033" w:rsidRDefault="00BF4033" w:rsidP="00966DE7">
      <w:pPr>
        <w:tabs>
          <w:tab w:val="left" w:pos="848"/>
        </w:tabs>
        <w:contextualSpacing/>
        <w:rPr>
          <w:rFonts w:ascii="Arial" w:hAnsi="Arial" w:cs="Arial"/>
          <w:lang w:val="en-US"/>
        </w:rPr>
      </w:pPr>
    </w:p>
    <w:p w:rsidR="00BF4033" w:rsidRPr="00BF4033" w:rsidRDefault="00BF4033" w:rsidP="00966DE7">
      <w:pPr>
        <w:tabs>
          <w:tab w:val="left" w:pos="848"/>
        </w:tabs>
        <w:contextualSpacing/>
        <w:rPr>
          <w:rFonts w:ascii="Arial" w:hAnsi="Arial" w:cs="Arial"/>
          <w:b/>
          <w:lang w:val="en-US"/>
        </w:rPr>
      </w:pPr>
      <w:r w:rsidRPr="00BF4033">
        <w:rPr>
          <w:rFonts w:ascii="Arial" w:hAnsi="Arial" w:cs="Arial"/>
          <w:b/>
          <w:lang w:val="en-US"/>
        </w:rPr>
        <w:t>Certificate of registration.</w:t>
      </w:r>
    </w:p>
    <w:p w:rsidR="00C95861" w:rsidRDefault="00BF4033" w:rsidP="00966DE7">
      <w:pPr>
        <w:tabs>
          <w:tab w:val="left" w:pos="848"/>
        </w:tabs>
        <w:contextualSpacing/>
        <w:rPr>
          <w:rStyle w:val="apple-style-span"/>
          <w:rFonts w:ascii="Arial" w:hAnsi="Arial" w:cs="Arial"/>
        </w:rPr>
      </w:pPr>
      <w:r w:rsidRPr="00BF4033">
        <w:rPr>
          <w:rFonts w:ascii="Arial" w:hAnsi="Arial" w:cs="Arial"/>
          <w:b/>
          <w:lang w:val="en-US"/>
        </w:rPr>
        <w:tab/>
        <w:t>9.</w:t>
      </w:r>
      <w:r>
        <w:rPr>
          <w:rFonts w:ascii="Arial" w:hAnsi="Arial" w:cs="Arial"/>
          <w:lang w:val="en-US"/>
        </w:rPr>
        <w:t xml:space="preserve"> </w:t>
      </w:r>
      <w:r w:rsidR="00C95861" w:rsidRPr="00C95861">
        <w:rPr>
          <w:rFonts w:ascii="Arial" w:hAnsi="Arial" w:cs="Arial"/>
        </w:rPr>
        <w:t xml:space="preserve">(1) </w:t>
      </w:r>
      <w:r w:rsidR="00C95861" w:rsidRPr="00C95861">
        <w:rPr>
          <w:rStyle w:val="apple-style-span"/>
          <w:rFonts w:ascii="Arial" w:hAnsi="Arial" w:cs="Arial"/>
        </w:rPr>
        <w:t xml:space="preserve">Upon </w:t>
      </w:r>
      <w:r w:rsidR="00C95861" w:rsidRPr="00C95861">
        <w:rPr>
          <w:rFonts w:ascii="Arial" w:hAnsi="Arial" w:cs="Arial"/>
        </w:rPr>
        <w:t>registering</w:t>
      </w:r>
      <w:r w:rsidR="00C95861" w:rsidRPr="00C95861">
        <w:rPr>
          <w:rStyle w:val="apple-style-span"/>
          <w:rFonts w:ascii="Arial" w:hAnsi="Arial" w:cs="Arial"/>
        </w:rPr>
        <w:t xml:space="preserve"> a public benefit organisation, the Commission shall </w:t>
      </w:r>
      <w:r w:rsidR="00C95861" w:rsidRPr="00C95861">
        <w:rPr>
          <w:rFonts w:ascii="Arial" w:hAnsi="Arial" w:cs="Arial"/>
        </w:rPr>
        <w:t>issue</w:t>
      </w:r>
      <w:r w:rsidR="00C95861" w:rsidRPr="00C95861">
        <w:rPr>
          <w:rStyle w:val="apple-style-span"/>
          <w:rFonts w:ascii="Arial" w:hAnsi="Arial" w:cs="Arial"/>
        </w:rPr>
        <w:t xml:space="preserve"> a </w:t>
      </w:r>
      <w:r w:rsidR="00C95861" w:rsidRPr="00C95861">
        <w:rPr>
          <w:rFonts w:ascii="Arial" w:hAnsi="Arial" w:cs="Arial"/>
        </w:rPr>
        <w:t>certificate</w:t>
      </w:r>
      <w:r w:rsidR="00C95861" w:rsidRPr="00C95861">
        <w:rPr>
          <w:rStyle w:val="apple-style-span"/>
          <w:rFonts w:ascii="Arial" w:hAnsi="Arial" w:cs="Arial"/>
        </w:rPr>
        <w:t xml:space="preserve"> of registration in the prescribed form.</w:t>
      </w:r>
    </w:p>
    <w:p w:rsidR="00BF4033" w:rsidRPr="00BF4033" w:rsidRDefault="00BF4033" w:rsidP="00966DE7">
      <w:pPr>
        <w:tabs>
          <w:tab w:val="left" w:pos="848"/>
        </w:tabs>
        <w:contextualSpacing/>
        <w:rPr>
          <w:rFonts w:ascii="Arial" w:hAnsi="Arial" w:cs="Arial"/>
          <w:lang w:val="en-US"/>
        </w:rPr>
      </w:pPr>
    </w:p>
    <w:p w:rsidR="00C95861" w:rsidRPr="00C95861" w:rsidRDefault="00BF4033" w:rsidP="00966DE7">
      <w:pPr>
        <w:autoSpaceDE w:val="0"/>
        <w:autoSpaceDN w:val="0"/>
        <w:adjustRightInd w:val="0"/>
        <w:contextualSpacing/>
        <w:rPr>
          <w:rFonts w:ascii="Arial" w:hAnsi="Arial" w:cs="Arial"/>
          <w:lang w:val="en-US"/>
        </w:rPr>
      </w:pPr>
      <w:r w:rsidRPr="00C95861">
        <w:rPr>
          <w:rFonts w:ascii="Arial" w:hAnsi="Arial" w:cs="Arial"/>
          <w:lang w:val="en-US"/>
        </w:rPr>
        <w:t xml:space="preserve"> </w:t>
      </w:r>
      <w:r w:rsidR="00C95861" w:rsidRPr="00C95861">
        <w:rPr>
          <w:rFonts w:ascii="Arial" w:hAnsi="Arial" w:cs="Arial"/>
          <w:lang w:val="en-US"/>
        </w:rPr>
        <w:t>(2) A certificate of registration shall be a conclusive evidence of the authority to operate throughout Kenya as specified in the constitution of the public benefit organization or in the certificate of registration.</w:t>
      </w:r>
    </w:p>
    <w:p w:rsidR="00C95861" w:rsidRPr="00C95861" w:rsidRDefault="00C95861" w:rsidP="00966DE7">
      <w:pPr>
        <w:contextualSpacing/>
        <w:rPr>
          <w:rFonts w:ascii="Arial" w:hAnsi="Arial" w:cs="Arial"/>
        </w:rPr>
      </w:pPr>
    </w:p>
    <w:p w:rsidR="00C95861" w:rsidRDefault="00C95861" w:rsidP="00966DE7">
      <w:pPr>
        <w:autoSpaceDE w:val="0"/>
        <w:autoSpaceDN w:val="0"/>
        <w:adjustRightInd w:val="0"/>
        <w:contextualSpacing/>
        <w:rPr>
          <w:rFonts w:ascii="Arial" w:hAnsi="Arial" w:cs="Arial"/>
          <w:lang w:val="en-US"/>
        </w:rPr>
      </w:pPr>
      <w:r w:rsidRPr="00C95861">
        <w:rPr>
          <w:rFonts w:ascii="Arial" w:hAnsi="Arial" w:cs="Arial"/>
          <w:lang w:val="en-US"/>
        </w:rPr>
        <w:t>(3) A registered public benefit organization shall by virtue of such registration be a body corporate with perpetual succession capable, in its name, of—</w:t>
      </w:r>
    </w:p>
    <w:p w:rsidR="00BF4033" w:rsidRPr="00C95861" w:rsidRDefault="00BF4033" w:rsidP="00966DE7">
      <w:pPr>
        <w:autoSpaceDE w:val="0"/>
        <w:autoSpaceDN w:val="0"/>
        <w:adjustRightInd w:val="0"/>
        <w:contextualSpacing/>
        <w:rPr>
          <w:rFonts w:ascii="Arial" w:hAnsi="Arial" w:cs="Arial"/>
          <w:lang w:val="en-US"/>
        </w:rPr>
      </w:pPr>
    </w:p>
    <w:p w:rsidR="00C95861" w:rsidRDefault="000A1E49" w:rsidP="000A1E49">
      <w:pPr>
        <w:tabs>
          <w:tab w:val="left" w:pos="848"/>
        </w:tabs>
        <w:autoSpaceDE w:val="0"/>
        <w:autoSpaceDN w:val="0"/>
        <w:adjustRightInd w:val="0"/>
        <w:contextualSpacing/>
        <w:rPr>
          <w:rFonts w:ascii="Arial" w:hAnsi="Arial" w:cs="Arial"/>
        </w:rPr>
      </w:pPr>
      <w:r>
        <w:rPr>
          <w:rFonts w:ascii="Arial" w:hAnsi="Arial" w:cs="Arial"/>
        </w:rPr>
        <w:t xml:space="preserve">(a) </w:t>
      </w:r>
      <w:r w:rsidR="00C95861" w:rsidRPr="00C95861">
        <w:rPr>
          <w:rFonts w:ascii="Arial" w:hAnsi="Arial" w:cs="Arial"/>
        </w:rPr>
        <w:t>suing and being sued;</w:t>
      </w:r>
    </w:p>
    <w:p w:rsidR="00BF4033" w:rsidRPr="00C95861" w:rsidRDefault="00BF4033" w:rsidP="00966DE7">
      <w:pPr>
        <w:tabs>
          <w:tab w:val="left" w:pos="848"/>
        </w:tabs>
        <w:autoSpaceDE w:val="0"/>
        <w:autoSpaceDN w:val="0"/>
        <w:adjustRightInd w:val="0"/>
        <w:contextualSpacing/>
        <w:rPr>
          <w:rFonts w:ascii="Arial" w:hAnsi="Arial" w:cs="Arial"/>
        </w:rPr>
      </w:pPr>
    </w:p>
    <w:p w:rsidR="00C95861" w:rsidRDefault="000A1E49" w:rsidP="000A1E49">
      <w:pPr>
        <w:tabs>
          <w:tab w:val="left" w:pos="848"/>
        </w:tabs>
        <w:autoSpaceDE w:val="0"/>
        <w:autoSpaceDN w:val="0"/>
        <w:adjustRightInd w:val="0"/>
        <w:contextualSpacing/>
        <w:rPr>
          <w:rFonts w:ascii="Arial" w:hAnsi="Arial" w:cs="Arial"/>
        </w:rPr>
      </w:pPr>
      <w:r>
        <w:rPr>
          <w:rFonts w:ascii="Arial" w:hAnsi="Arial" w:cs="Arial"/>
        </w:rPr>
        <w:t xml:space="preserve">(b) </w:t>
      </w:r>
      <w:r w:rsidR="00C95861" w:rsidRPr="00C95861">
        <w:rPr>
          <w:rFonts w:ascii="Arial" w:hAnsi="Arial" w:cs="Arial"/>
        </w:rPr>
        <w:t xml:space="preserve">taking, purchasing or otherwise acquiring, holding, charging or disposing of </w:t>
      </w:r>
      <w:r w:rsidR="00C95861" w:rsidRPr="00C95861">
        <w:rPr>
          <w:rFonts w:ascii="Arial" w:hAnsi="Arial" w:cs="Arial"/>
          <w:lang w:val="en-US"/>
        </w:rPr>
        <w:t>movable</w:t>
      </w:r>
      <w:r w:rsidR="00C95861" w:rsidRPr="00C95861">
        <w:rPr>
          <w:rFonts w:ascii="Arial" w:hAnsi="Arial" w:cs="Arial"/>
        </w:rPr>
        <w:t xml:space="preserve"> and immovable property;</w:t>
      </w:r>
    </w:p>
    <w:p w:rsidR="00BF4033" w:rsidRPr="00C95861" w:rsidRDefault="00BF4033" w:rsidP="00966DE7">
      <w:pPr>
        <w:tabs>
          <w:tab w:val="left" w:pos="848"/>
        </w:tabs>
        <w:autoSpaceDE w:val="0"/>
        <w:autoSpaceDN w:val="0"/>
        <w:adjustRightInd w:val="0"/>
        <w:contextualSpacing/>
        <w:rPr>
          <w:rFonts w:ascii="Arial" w:hAnsi="Arial" w:cs="Arial"/>
        </w:rPr>
      </w:pPr>
    </w:p>
    <w:p w:rsidR="00C95861" w:rsidRDefault="003477B3" w:rsidP="003477B3">
      <w:pPr>
        <w:tabs>
          <w:tab w:val="left" w:pos="848"/>
        </w:tabs>
        <w:autoSpaceDE w:val="0"/>
        <w:autoSpaceDN w:val="0"/>
        <w:adjustRightInd w:val="0"/>
        <w:contextualSpacing/>
        <w:rPr>
          <w:rFonts w:ascii="Arial" w:hAnsi="Arial" w:cs="Arial"/>
        </w:rPr>
      </w:pPr>
      <w:r>
        <w:rPr>
          <w:rFonts w:ascii="Arial" w:hAnsi="Arial" w:cs="Arial"/>
        </w:rPr>
        <w:t xml:space="preserve">(c) </w:t>
      </w:r>
      <w:r w:rsidR="00C95861" w:rsidRPr="00C95861">
        <w:rPr>
          <w:rFonts w:ascii="Arial" w:hAnsi="Arial" w:cs="Arial"/>
        </w:rPr>
        <w:t>entering into contracts; and</w:t>
      </w:r>
    </w:p>
    <w:p w:rsidR="00BF4033" w:rsidRPr="00C95861" w:rsidRDefault="00BF4033" w:rsidP="00966DE7">
      <w:pPr>
        <w:tabs>
          <w:tab w:val="left" w:pos="848"/>
        </w:tabs>
        <w:autoSpaceDE w:val="0"/>
        <w:autoSpaceDN w:val="0"/>
        <w:adjustRightInd w:val="0"/>
        <w:contextualSpacing/>
        <w:rPr>
          <w:rFonts w:ascii="Arial" w:hAnsi="Arial" w:cs="Arial"/>
        </w:rPr>
      </w:pPr>
    </w:p>
    <w:p w:rsidR="00C95861" w:rsidRPr="00C95861" w:rsidRDefault="00E67178" w:rsidP="00E67178">
      <w:pPr>
        <w:tabs>
          <w:tab w:val="left" w:pos="848"/>
        </w:tabs>
        <w:autoSpaceDE w:val="0"/>
        <w:autoSpaceDN w:val="0"/>
        <w:adjustRightInd w:val="0"/>
        <w:contextualSpacing/>
        <w:rPr>
          <w:rFonts w:ascii="Arial" w:hAnsi="Arial" w:cs="Arial"/>
          <w:lang w:val="en-US"/>
        </w:rPr>
      </w:pPr>
      <w:r>
        <w:rPr>
          <w:rFonts w:ascii="Arial" w:hAnsi="Arial" w:cs="Arial"/>
        </w:rPr>
        <w:t xml:space="preserve">(d) </w:t>
      </w:r>
      <w:r w:rsidR="00C95861" w:rsidRPr="00C95861">
        <w:rPr>
          <w:rFonts w:ascii="Arial" w:hAnsi="Arial" w:cs="Arial"/>
        </w:rPr>
        <w:t>doing or performing all such other things or acts necessary for proper performance of its functions under this Act, which may lawfully be done or performed by a body corporate.</w:t>
      </w:r>
    </w:p>
    <w:p w:rsidR="00C95861" w:rsidRPr="00C95861" w:rsidRDefault="00C95861" w:rsidP="00966DE7">
      <w:pPr>
        <w:contextualSpacing/>
        <w:rPr>
          <w:rFonts w:ascii="Arial" w:hAnsi="Arial" w:cs="Arial"/>
        </w:rPr>
      </w:pPr>
    </w:p>
    <w:p w:rsidR="00C95861" w:rsidRPr="00C95861" w:rsidRDefault="00C95861" w:rsidP="00966DE7">
      <w:pPr>
        <w:autoSpaceDE w:val="0"/>
        <w:autoSpaceDN w:val="0"/>
        <w:adjustRightInd w:val="0"/>
        <w:contextualSpacing/>
        <w:rPr>
          <w:rFonts w:ascii="Arial" w:hAnsi="Arial" w:cs="Arial"/>
          <w:lang w:val="en-US"/>
        </w:rPr>
      </w:pPr>
      <w:r w:rsidRPr="00C95861">
        <w:rPr>
          <w:rFonts w:ascii="Arial" w:hAnsi="Arial" w:cs="Arial"/>
          <w:lang w:val="en-US"/>
        </w:rPr>
        <w:t>(4) A public benefit organization which has been registered retains its registration until—</w:t>
      </w:r>
    </w:p>
    <w:p w:rsidR="00043FF0" w:rsidRDefault="00043FF0" w:rsidP="00043FF0">
      <w:pPr>
        <w:tabs>
          <w:tab w:val="left" w:pos="848"/>
        </w:tabs>
        <w:autoSpaceDE w:val="0"/>
        <w:autoSpaceDN w:val="0"/>
        <w:adjustRightInd w:val="0"/>
        <w:contextualSpacing/>
        <w:rPr>
          <w:rFonts w:ascii="Arial" w:hAnsi="Arial" w:cs="Arial"/>
          <w:lang w:val="en-US"/>
        </w:rPr>
      </w:pPr>
    </w:p>
    <w:p w:rsidR="00C95861" w:rsidRPr="00C95861" w:rsidRDefault="00043FF0" w:rsidP="00043FF0">
      <w:pPr>
        <w:tabs>
          <w:tab w:val="left" w:pos="848"/>
        </w:tabs>
        <w:autoSpaceDE w:val="0"/>
        <w:autoSpaceDN w:val="0"/>
        <w:adjustRightInd w:val="0"/>
        <w:contextualSpacing/>
        <w:rPr>
          <w:rFonts w:ascii="Arial" w:hAnsi="Arial" w:cs="Arial"/>
          <w:lang w:val="en-US"/>
        </w:rPr>
      </w:pPr>
      <w:r>
        <w:rPr>
          <w:rFonts w:ascii="Arial" w:hAnsi="Arial" w:cs="Arial"/>
          <w:lang w:val="en-US"/>
        </w:rPr>
        <w:t xml:space="preserve">(a) </w:t>
      </w:r>
      <w:r w:rsidR="00C95861" w:rsidRPr="00C95861">
        <w:rPr>
          <w:rFonts w:ascii="Arial" w:hAnsi="Arial" w:cs="Arial"/>
          <w:lang w:val="en-US"/>
        </w:rPr>
        <w:t>its registration is cancelled under this Act;</w:t>
      </w:r>
    </w:p>
    <w:p w:rsidR="00043FF0" w:rsidRDefault="00043FF0" w:rsidP="00043FF0">
      <w:pPr>
        <w:tabs>
          <w:tab w:val="left" w:pos="848"/>
        </w:tabs>
        <w:autoSpaceDE w:val="0"/>
        <w:autoSpaceDN w:val="0"/>
        <w:adjustRightInd w:val="0"/>
        <w:contextualSpacing/>
        <w:rPr>
          <w:rFonts w:ascii="Arial" w:hAnsi="Arial" w:cs="Arial"/>
          <w:lang w:val="en-US"/>
        </w:rPr>
      </w:pPr>
    </w:p>
    <w:p w:rsidR="00C95861" w:rsidRPr="00C95861" w:rsidRDefault="00043FF0" w:rsidP="00043FF0">
      <w:pPr>
        <w:tabs>
          <w:tab w:val="left" w:pos="848"/>
        </w:tabs>
        <w:autoSpaceDE w:val="0"/>
        <w:autoSpaceDN w:val="0"/>
        <w:adjustRightInd w:val="0"/>
        <w:contextualSpacing/>
        <w:rPr>
          <w:rFonts w:ascii="Arial" w:hAnsi="Arial" w:cs="Arial"/>
          <w:lang w:val="en-US"/>
        </w:rPr>
      </w:pPr>
      <w:r>
        <w:rPr>
          <w:rFonts w:ascii="Arial" w:hAnsi="Arial" w:cs="Arial"/>
          <w:lang w:val="en-US"/>
        </w:rPr>
        <w:t xml:space="preserve">(b) </w:t>
      </w:r>
      <w:r w:rsidR="00C95861" w:rsidRPr="00C95861">
        <w:rPr>
          <w:rFonts w:ascii="Arial" w:hAnsi="Arial" w:cs="Arial"/>
          <w:lang w:val="en-US"/>
        </w:rPr>
        <w:t>the organization is voluntarily deregistered; or</w:t>
      </w:r>
    </w:p>
    <w:p w:rsidR="00043FF0" w:rsidRDefault="00043FF0" w:rsidP="00043FF0">
      <w:pPr>
        <w:tabs>
          <w:tab w:val="left" w:pos="848"/>
        </w:tabs>
        <w:autoSpaceDE w:val="0"/>
        <w:autoSpaceDN w:val="0"/>
        <w:adjustRightInd w:val="0"/>
        <w:contextualSpacing/>
        <w:rPr>
          <w:rFonts w:ascii="Arial" w:hAnsi="Arial" w:cs="Arial"/>
          <w:lang w:val="en-US"/>
        </w:rPr>
      </w:pPr>
    </w:p>
    <w:p w:rsidR="00BF4033" w:rsidRDefault="00043FF0" w:rsidP="00043FF0">
      <w:pPr>
        <w:tabs>
          <w:tab w:val="left" w:pos="848"/>
        </w:tabs>
        <w:autoSpaceDE w:val="0"/>
        <w:autoSpaceDN w:val="0"/>
        <w:adjustRightInd w:val="0"/>
        <w:contextualSpacing/>
        <w:rPr>
          <w:rFonts w:ascii="Arial" w:hAnsi="Arial" w:cs="Arial"/>
          <w:lang w:val="en-US"/>
        </w:rPr>
      </w:pPr>
      <w:r>
        <w:rPr>
          <w:rFonts w:ascii="Arial" w:hAnsi="Arial" w:cs="Arial"/>
          <w:lang w:val="en-US"/>
        </w:rPr>
        <w:t xml:space="preserve">(c) </w:t>
      </w:r>
      <w:r w:rsidR="00C95861" w:rsidRPr="00C95861">
        <w:rPr>
          <w:rFonts w:ascii="Arial" w:hAnsi="Arial" w:cs="Arial"/>
          <w:lang w:val="en-US"/>
        </w:rPr>
        <w:t>the organization is wound-up or dissolved.</w:t>
      </w:r>
    </w:p>
    <w:p w:rsidR="00BF4033" w:rsidRDefault="00BF4033" w:rsidP="00966DE7">
      <w:pPr>
        <w:tabs>
          <w:tab w:val="left" w:pos="848"/>
        </w:tabs>
        <w:autoSpaceDE w:val="0"/>
        <w:autoSpaceDN w:val="0"/>
        <w:adjustRightInd w:val="0"/>
        <w:contextualSpacing/>
        <w:rPr>
          <w:rFonts w:ascii="Arial" w:hAnsi="Arial" w:cs="Arial"/>
          <w:lang w:val="en-US"/>
        </w:rPr>
      </w:pPr>
    </w:p>
    <w:p w:rsidR="00BF4033" w:rsidRPr="00BF4033" w:rsidRDefault="00BF4033" w:rsidP="00966DE7">
      <w:pPr>
        <w:contextualSpacing/>
        <w:rPr>
          <w:rFonts w:ascii="Arial" w:hAnsi="Arial" w:cs="Arial"/>
          <w:b/>
        </w:rPr>
      </w:pPr>
      <w:r w:rsidRPr="00BF4033">
        <w:rPr>
          <w:rFonts w:ascii="Arial" w:hAnsi="Arial" w:cs="Arial"/>
          <w:b/>
        </w:rPr>
        <w:t>Presumption of registration.</w:t>
      </w:r>
    </w:p>
    <w:p w:rsidR="00C95861" w:rsidRDefault="00BF4033" w:rsidP="00966DE7">
      <w:pPr>
        <w:tabs>
          <w:tab w:val="left" w:pos="848"/>
        </w:tabs>
        <w:autoSpaceDE w:val="0"/>
        <w:autoSpaceDN w:val="0"/>
        <w:adjustRightInd w:val="0"/>
        <w:contextualSpacing/>
        <w:rPr>
          <w:rFonts w:ascii="Arial" w:hAnsi="Arial" w:cs="Arial"/>
        </w:rPr>
      </w:pPr>
      <w:r>
        <w:rPr>
          <w:rFonts w:ascii="Arial" w:hAnsi="Arial" w:cs="Arial"/>
          <w:b/>
        </w:rPr>
        <w:tab/>
      </w:r>
      <w:r w:rsidRPr="00BF4033">
        <w:rPr>
          <w:rFonts w:ascii="Arial" w:hAnsi="Arial" w:cs="Arial"/>
          <w:b/>
        </w:rPr>
        <w:t>10.</w:t>
      </w:r>
      <w:r>
        <w:rPr>
          <w:rFonts w:ascii="Arial" w:hAnsi="Arial" w:cs="Arial"/>
        </w:rPr>
        <w:t xml:space="preserve"> </w:t>
      </w:r>
      <w:r w:rsidR="00C95861" w:rsidRPr="00BF4033">
        <w:rPr>
          <w:rFonts w:ascii="Arial" w:hAnsi="Arial" w:cs="Arial"/>
        </w:rPr>
        <w:t>(1) If, upon the expiry of sixty days from the date a public benefit organisation made an application for registration under section 8(1), no decision has been made by the Commission, the public benefit organisation shall be deemed to have been automatically registered under this Act and may apply to the Tribunal for an order requiring the Commission to issue to it a certificate of registration.</w:t>
      </w:r>
    </w:p>
    <w:p w:rsidR="00BF4033" w:rsidRPr="00BF4033" w:rsidRDefault="00BF4033" w:rsidP="00966DE7">
      <w:pPr>
        <w:tabs>
          <w:tab w:val="left" w:pos="848"/>
        </w:tabs>
        <w:autoSpaceDE w:val="0"/>
        <w:autoSpaceDN w:val="0"/>
        <w:adjustRightInd w:val="0"/>
        <w:contextualSpacing/>
        <w:rPr>
          <w:rFonts w:ascii="Arial" w:hAnsi="Arial" w:cs="Arial"/>
          <w:lang w:val="en-US"/>
        </w:rPr>
      </w:pPr>
    </w:p>
    <w:p w:rsidR="00BF4033" w:rsidRDefault="00BF4033" w:rsidP="00966DE7">
      <w:pPr>
        <w:autoSpaceDE w:val="0"/>
        <w:autoSpaceDN w:val="0"/>
        <w:adjustRightInd w:val="0"/>
        <w:contextualSpacing/>
        <w:rPr>
          <w:rFonts w:ascii="Arial" w:hAnsi="Arial" w:cs="Arial"/>
          <w:lang w:val="en-US"/>
        </w:rPr>
      </w:pPr>
      <w:r w:rsidRPr="00C95861">
        <w:rPr>
          <w:rFonts w:ascii="Arial" w:hAnsi="Arial" w:cs="Arial"/>
          <w:lang w:val="en-US"/>
        </w:rPr>
        <w:t xml:space="preserve"> </w:t>
      </w:r>
      <w:r w:rsidR="00C95861" w:rsidRPr="00C95861">
        <w:rPr>
          <w:rFonts w:ascii="Arial" w:hAnsi="Arial" w:cs="Arial"/>
          <w:lang w:val="en-US"/>
        </w:rPr>
        <w:t>(2) The provisional registration of a public benefit organization under subsection (1) shall cease upon a decision of the Commission not to register the organization or to deny the organization a certificate of registration.</w:t>
      </w:r>
    </w:p>
    <w:p w:rsidR="00BF4033" w:rsidRDefault="00BF4033" w:rsidP="00966DE7">
      <w:pPr>
        <w:autoSpaceDE w:val="0"/>
        <w:autoSpaceDN w:val="0"/>
        <w:adjustRightInd w:val="0"/>
        <w:contextualSpacing/>
        <w:rPr>
          <w:rFonts w:ascii="Arial" w:hAnsi="Arial" w:cs="Arial"/>
          <w:lang w:val="en-US"/>
        </w:rPr>
      </w:pPr>
    </w:p>
    <w:p w:rsidR="006A18C1" w:rsidRPr="002E7E87" w:rsidRDefault="006A18C1" w:rsidP="00966DE7">
      <w:pPr>
        <w:autoSpaceDE w:val="0"/>
        <w:autoSpaceDN w:val="0"/>
        <w:adjustRightInd w:val="0"/>
        <w:contextualSpacing/>
        <w:rPr>
          <w:rFonts w:ascii="Arial" w:hAnsi="Arial" w:cs="Arial"/>
          <w:b/>
        </w:rPr>
      </w:pPr>
      <w:r w:rsidRPr="002E7E87">
        <w:rPr>
          <w:rFonts w:ascii="Arial" w:hAnsi="Arial" w:cs="Arial"/>
          <w:b/>
        </w:rPr>
        <w:t>Effect of registration.</w:t>
      </w:r>
    </w:p>
    <w:p w:rsidR="00C95861" w:rsidRDefault="002E7E87" w:rsidP="00966DE7">
      <w:pPr>
        <w:autoSpaceDE w:val="0"/>
        <w:autoSpaceDN w:val="0"/>
        <w:adjustRightInd w:val="0"/>
        <w:contextualSpacing/>
        <w:rPr>
          <w:rFonts w:ascii="Arial" w:hAnsi="Arial" w:cs="Arial"/>
        </w:rPr>
      </w:pPr>
      <w:r w:rsidRPr="002E7E87">
        <w:rPr>
          <w:rFonts w:ascii="Arial" w:hAnsi="Arial" w:cs="Arial"/>
          <w:b/>
        </w:rPr>
        <w:tab/>
        <w:t>11.</w:t>
      </w:r>
      <w:r>
        <w:rPr>
          <w:rFonts w:ascii="Arial" w:hAnsi="Arial" w:cs="Arial"/>
        </w:rPr>
        <w:t xml:space="preserve"> </w:t>
      </w:r>
      <w:r w:rsidR="00C95861" w:rsidRPr="00C95861">
        <w:rPr>
          <w:rFonts w:ascii="Arial" w:hAnsi="Arial" w:cs="Arial"/>
        </w:rPr>
        <w:t>The certificate of registration issued by the Commission shall be conclusive evidence that the organisation—</w:t>
      </w:r>
    </w:p>
    <w:p w:rsidR="006A18C1" w:rsidRPr="00BF4033" w:rsidRDefault="006A18C1" w:rsidP="00966DE7">
      <w:pPr>
        <w:autoSpaceDE w:val="0"/>
        <w:autoSpaceDN w:val="0"/>
        <w:adjustRightInd w:val="0"/>
        <w:contextualSpacing/>
        <w:rPr>
          <w:rFonts w:ascii="Arial" w:hAnsi="Arial" w:cs="Arial"/>
          <w:lang w:val="en-US"/>
        </w:rPr>
      </w:pPr>
    </w:p>
    <w:p w:rsidR="00C95861" w:rsidRDefault="00BE2367" w:rsidP="00BE2367">
      <w:pPr>
        <w:tabs>
          <w:tab w:val="left" w:pos="848"/>
        </w:tabs>
        <w:contextualSpacing/>
        <w:rPr>
          <w:rFonts w:ascii="Arial" w:hAnsi="Arial" w:cs="Arial"/>
        </w:rPr>
      </w:pPr>
      <w:r>
        <w:rPr>
          <w:rFonts w:ascii="Arial" w:hAnsi="Arial" w:cs="Arial"/>
        </w:rPr>
        <w:t xml:space="preserve">(a) </w:t>
      </w:r>
      <w:r w:rsidR="00C95861" w:rsidRPr="00C95861">
        <w:rPr>
          <w:rFonts w:ascii="Arial" w:hAnsi="Arial" w:cs="Arial"/>
        </w:rPr>
        <w:t>has met all the requirements for registration;</w:t>
      </w:r>
    </w:p>
    <w:p w:rsidR="006A18C1" w:rsidRPr="00C95861" w:rsidRDefault="006A18C1" w:rsidP="00966DE7">
      <w:pPr>
        <w:tabs>
          <w:tab w:val="left" w:pos="848"/>
        </w:tabs>
        <w:contextualSpacing/>
        <w:rPr>
          <w:rFonts w:ascii="Arial" w:hAnsi="Arial" w:cs="Arial"/>
        </w:rPr>
      </w:pPr>
    </w:p>
    <w:p w:rsidR="00BE2367" w:rsidRDefault="00BE2367" w:rsidP="00BE2367">
      <w:pPr>
        <w:tabs>
          <w:tab w:val="left" w:pos="848"/>
        </w:tabs>
        <w:contextualSpacing/>
        <w:rPr>
          <w:rFonts w:ascii="Arial" w:hAnsi="Arial" w:cs="Arial"/>
        </w:rPr>
      </w:pPr>
      <w:r>
        <w:rPr>
          <w:rFonts w:ascii="Arial" w:hAnsi="Arial" w:cs="Arial"/>
        </w:rPr>
        <w:t xml:space="preserve">(b) </w:t>
      </w:r>
      <w:r w:rsidR="00C95861" w:rsidRPr="00C95861">
        <w:rPr>
          <w:rFonts w:ascii="Arial" w:hAnsi="Arial" w:cs="Arial"/>
        </w:rPr>
        <w:t>has been duly registered in accordance with this Act unless it is proved that the registration thereof has been cancelled;</w:t>
      </w:r>
    </w:p>
    <w:p w:rsidR="00BE2367" w:rsidRDefault="00BE2367" w:rsidP="00BE2367">
      <w:pPr>
        <w:tabs>
          <w:tab w:val="left" w:pos="848"/>
        </w:tabs>
        <w:contextualSpacing/>
        <w:rPr>
          <w:rFonts w:ascii="Arial" w:hAnsi="Arial" w:cs="Arial"/>
        </w:rPr>
      </w:pPr>
    </w:p>
    <w:p w:rsidR="006A18C1" w:rsidRPr="00C95861" w:rsidRDefault="00BE2367" w:rsidP="00BE2367">
      <w:pPr>
        <w:tabs>
          <w:tab w:val="left" w:pos="848"/>
        </w:tabs>
        <w:contextualSpacing/>
        <w:rPr>
          <w:rFonts w:ascii="Arial" w:hAnsi="Arial" w:cs="Arial"/>
        </w:rPr>
      </w:pPr>
      <w:r>
        <w:rPr>
          <w:rFonts w:ascii="Arial" w:hAnsi="Arial" w:cs="Arial"/>
        </w:rPr>
        <w:t xml:space="preserve">(c) </w:t>
      </w:r>
      <w:r w:rsidR="006A18C1">
        <w:rPr>
          <w:rFonts w:ascii="Arial" w:hAnsi="Arial" w:cs="Arial"/>
        </w:rPr>
        <w:t>is a body corporate.</w:t>
      </w:r>
    </w:p>
    <w:p w:rsidR="006A18C1" w:rsidRDefault="006A18C1" w:rsidP="00966DE7">
      <w:pPr>
        <w:contextualSpacing/>
        <w:rPr>
          <w:rFonts w:ascii="Arial" w:hAnsi="Arial" w:cs="Arial"/>
        </w:rPr>
      </w:pPr>
    </w:p>
    <w:p w:rsidR="00E55D5B" w:rsidRPr="00FF4F63" w:rsidRDefault="00E55D5B" w:rsidP="00E55D5B">
      <w:pPr>
        <w:contextualSpacing/>
        <w:rPr>
          <w:rFonts w:ascii="Arial" w:hAnsi="Arial" w:cs="Arial"/>
          <w:b/>
        </w:rPr>
      </w:pPr>
      <w:r w:rsidRPr="00FF4F63">
        <w:rPr>
          <w:rFonts w:ascii="Arial" w:hAnsi="Arial" w:cs="Arial"/>
          <w:b/>
        </w:rPr>
        <w:t>Service of official notices, letters, summons or legal process.</w:t>
      </w:r>
    </w:p>
    <w:p w:rsidR="00C95861" w:rsidRDefault="006A18C1" w:rsidP="00966DE7">
      <w:pPr>
        <w:contextualSpacing/>
        <w:rPr>
          <w:rFonts w:ascii="Arial" w:hAnsi="Arial" w:cs="Arial"/>
        </w:rPr>
      </w:pPr>
      <w:r>
        <w:rPr>
          <w:rFonts w:ascii="Arial" w:hAnsi="Arial" w:cs="Arial"/>
          <w:b/>
        </w:rPr>
        <w:tab/>
      </w:r>
      <w:r w:rsidR="00FF4F63">
        <w:rPr>
          <w:rFonts w:ascii="Arial" w:hAnsi="Arial" w:cs="Arial"/>
          <w:b/>
        </w:rPr>
        <w:t>12</w:t>
      </w:r>
      <w:r w:rsidRPr="006A18C1">
        <w:rPr>
          <w:rFonts w:ascii="Arial" w:hAnsi="Arial" w:cs="Arial"/>
          <w:b/>
        </w:rPr>
        <w:t>.</w:t>
      </w:r>
      <w:r>
        <w:rPr>
          <w:rFonts w:ascii="Arial" w:hAnsi="Arial" w:cs="Arial"/>
        </w:rPr>
        <w:t xml:space="preserve"> </w:t>
      </w:r>
      <w:r w:rsidR="00C95861" w:rsidRPr="00C95861">
        <w:rPr>
          <w:rFonts w:ascii="Arial" w:hAnsi="Arial" w:cs="Arial"/>
        </w:rPr>
        <w:t xml:space="preserve">Any official notices, letters, summons, or other legal process shall be considered validly served on a registered public benefit organization if it is delivered in person or by mail to the authorized agent or to the address specified pursuant to section 7 (2) (d) and (3) (d) of this Act. </w:t>
      </w:r>
    </w:p>
    <w:p w:rsidR="00C95861" w:rsidRDefault="00FF4F63" w:rsidP="00966DE7">
      <w:pPr>
        <w:contextualSpacing/>
        <w:rPr>
          <w:rFonts w:ascii="Arial" w:hAnsi="Arial" w:cs="Arial"/>
        </w:rPr>
      </w:pPr>
      <w:r w:rsidRPr="00FF4F63">
        <w:rPr>
          <w:rFonts w:ascii="Arial" w:hAnsi="Arial" w:cs="Arial"/>
          <w:b/>
        </w:rPr>
        <w:tab/>
        <w:t>13</w:t>
      </w:r>
      <w:r w:rsidR="006A18C1" w:rsidRPr="00FF4F63">
        <w:rPr>
          <w:rFonts w:ascii="Arial" w:hAnsi="Arial" w:cs="Arial"/>
          <w:b/>
        </w:rPr>
        <w:t>.</w:t>
      </w:r>
      <w:r w:rsidR="006A18C1">
        <w:rPr>
          <w:rFonts w:ascii="Arial" w:hAnsi="Arial" w:cs="Arial"/>
        </w:rPr>
        <w:t xml:space="preserve"> </w:t>
      </w:r>
      <w:r w:rsidR="00C95861" w:rsidRPr="00C95861">
        <w:rPr>
          <w:rFonts w:ascii="Arial" w:hAnsi="Arial" w:cs="Arial"/>
        </w:rPr>
        <w:t>(1) The Commission shall cause to be kept a register in the prescribed form of—</w:t>
      </w:r>
    </w:p>
    <w:p w:rsidR="006A18C1" w:rsidRPr="00C95861" w:rsidRDefault="006A18C1" w:rsidP="00966DE7">
      <w:pPr>
        <w:contextualSpacing/>
        <w:rPr>
          <w:rFonts w:ascii="Arial" w:hAnsi="Arial" w:cs="Arial"/>
        </w:rPr>
      </w:pPr>
    </w:p>
    <w:p w:rsidR="00C95861" w:rsidRPr="00C95861" w:rsidRDefault="00FF4F63" w:rsidP="00FF4F63">
      <w:pPr>
        <w:tabs>
          <w:tab w:val="left" w:pos="848"/>
        </w:tabs>
        <w:contextualSpacing/>
        <w:rPr>
          <w:rFonts w:ascii="Arial" w:hAnsi="Arial" w:cs="Arial"/>
        </w:rPr>
      </w:pPr>
      <w:r>
        <w:rPr>
          <w:rFonts w:ascii="Arial" w:hAnsi="Arial" w:cs="Arial"/>
        </w:rPr>
        <w:t xml:space="preserve">(a) </w:t>
      </w:r>
      <w:r w:rsidR="00C95861" w:rsidRPr="00C95861">
        <w:rPr>
          <w:rFonts w:ascii="Arial" w:hAnsi="Arial" w:cs="Arial"/>
        </w:rPr>
        <w:t>all registered public benefit organisations;</w:t>
      </w:r>
    </w:p>
    <w:p w:rsidR="00FF4F63" w:rsidRDefault="00FF4F63" w:rsidP="00FF4F63">
      <w:pPr>
        <w:tabs>
          <w:tab w:val="left" w:pos="848"/>
        </w:tabs>
        <w:contextualSpacing/>
        <w:rPr>
          <w:rFonts w:ascii="Arial" w:hAnsi="Arial" w:cs="Arial"/>
        </w:rPr>
      </w:pPr>
    </w:p>
    <w:p w:rsidR="00C95861" w:rsidRPr="00C95861" w:rsidRDefault="00FF4F63" w:rsidP="00FF4F63">
      <w:pPr>
        <w:tabs>
          <w:tab w:val="left" w:pos="848"/>
        </w:tabs>
        <w:contextualSpacing/>
        <w:rPr>
          <w:rFonts w:ascii="Arial" w:hAnsi="Arial" w:cs="Arial"/>
        </w:rPr>
      </w:pPr>
      <w:r>
        <w:rPr>
          <w:rFonts w:ascii="Arial" w:hAnsi="Arial" w:cs="Arial"/>
        </w:rPr>
        <w:t xml:space="preserve">(b) </w:t>
      </w:r>
      <w:r w:rsidR="00C95861" w:rsidRPr="00C95861">
        <w:rPr>
          <w:rFonts w:ascii="Arial" w:hAnsi="Arial" w:cs="Arial"/>
        </w:rPr>
        <w:t>all public benefit organisations whose registrations have been suspended or cancelled; and</w:t>
      </w:r>
    </w:p>
    <w:p w:rsidR="00FF4F63" w:rsidRDefault="00FF4F63" w:rsidP="00FF4F63">
      <w:pPr>
        <w:tabs>
          <w:tab w:val="left" w:pos="848"/>
        </w:tabs>
        <w:contextualSpacing/>
        <w:rPr>
          <w:rFonts w:ascii="Arial" w:hAnsi="Arial" w:cs="Arial"/>
        </w:rPr>
      </w:pPr>
    </w:p>
    <w:p w:rsidR="00C95861" w:rsidRPr="00C95861" w:rsidRDefault="00FF4F63" w:rsidP="00FF4F63">
      <w:pPr>
        <w:tabs>
          <w:tab w:val="left" w:pos="848"/>
        </w:tabs>
        <w:contextualSpacing/>
        <w:rPr>
          <w:rFonts w:ascii="Arial" w:hAnsi="Arial" w:cs="Arial"/>
        </w:rPr>
      </w:pPr>
      <w:r>
        <w:rPr>
          <w:rFonts w:ascii="Arial" w:hAnsi="Arial" w:cs="Arial"/>
        </w:rPr>
        <w:t xml:space="preserve">(c) </w:t>
      </w:r>
      <w:r w:rsidR="00C95861" w:rsidRPr="00C95861">
        <w:rPr>
          <w:rFonts w:ascii="Arial" w:hAnsi="Arial" w:cs="Arial"/>
        </w:rPr>
        <w:t>all public benefit organisations that have voluntarily deregistered or that have been wound up or dissolved.</w:t>
      </w:r>
    </w:p>
    <w:p w:rsidR="006C72A8" w:rsidRDefault="006C72A8" w:rsidP="00966DE7">
      <w:pPr>
        <w:autoSpaceDE w:val="0"/>
        <w:autoSpaceDN w:val="0"/>
        <w:adjustRightInd w:val="0"/>
        <w:contextualSpacing/>
        <w:rPr>
          <w:rFonts w:ascii="Arial" w:hAnsi="Arial" w:cs="Arial"/>
        </w:rPr>
      </w:pPr>
    </w:p>
    <w:p w:rsidR="00C95861" w:rsidRDefault="00C95861" w:rsidP="00966DE7">
      <w:pPr>
        <w:autoSpaceDE w:val="0"/>
        <w:autoSpaceDN w:val="0"/>
        <w:adjustRightInd w:val="0"/>
        <w:contextualSpacing/>
        <w:rPr>
          <w:rFonts w:ascii="Arial" w:hAnsi="Arial" w:cs="Arial"/>
          <w:lang w:val="en-US"/>
        </w:rPr>
      </w:pPr>
      <w:r w:rsidRPr="00C95861">
        <w:rPr>
          <w:rFonts w:ascii="Arial" w:hAnsi="Arial" w:cs="Arial"/>
          <w:lang w:val="en-US"/>
        </w:rPr>
        <w:t>(2) The register kept under this section shall—</w:t>
      </w:r>
    </w:p>
    <w:p w:rsidR="006A18C1" w:rsidRPr="00C95861" w:rsidRDefault="006A18C1" w:rsidP="00966DE7">
      <w:pPr>
        <w:autoSpaceDE w:val="0"/>
        <w:autoSpaceDN w:val="0"/>
        <w:adjustRightInd w:val="0"/>
        <w:contextualSpacing/>
        <w:rPr>
          <w:rFonts w:ascii="Arial" w:hAnsi="Arial" w:cs="Arial"/>
          <w:lang w:val="en-US"/>
        </w:rPr>
      </w:pPr>
    </w:p>
    <w:p w:rsidR="00C95861" w:rsidRPr="00C95861" w:rsidRDefault="006C72A8" w:rsidP="006C72A8">
      <w:pPr>
        <w:tabs>
          <w:tab w:val="left" w:pos="848"/>
        </w:tabs>
        <w:autoSpaceDE w:val="0"/>
        <w:autoSpaceDN w:val="0"/>
        <w:adjustRightInd w:val="0"/>
        <w:contextualSpacing/>
        <w:rPr>
          <w:rFonts w:ascii="Arial" w:hAnsi="Arial" w:cs="Arial"/>
          <w:lang w:val="en-US"/>
        </w:rPr>
      </w:pPr>
      <w:r>
        <w:rPr>
          <w:rFonts w:ascii="Arial" w:hAnsi="Arial" w:cs="Arial"/>
          <w:lang w:val="en-US"/>
        </w:rPr>
        <w:t xml:space="preserve">(a) </w:t>
      </w:r>
      <w:r w:rsidR="00C95861" w:rsidRPr="00C95861">
        <w:rPr>
          <w:rFonts w:ascii="Arial" w:hAnsi="Arial" w:cs="Arial"/>
          <w:lang w:val="en-US"/>
        </w:rPr>
        <w:t>be open to public inspection during ordinary business hours, and—</w:t>
      </w:r>
    </w:p>
    <w:p w:rsidR="006C72A8" w:rsidRDefault="006C72A8" w:rsidP="006C72A8">
      <w:pPr>
        <w:tabs>
          <w:tab w:val="left" w:pos="1328"/>
        </w:tabs>
        <w:contextualSpacing/>
        <w:rPr>
          <w:rFonts w:ascii="Arial" w:hAnsi="Arial" w:cs="Arial"/>
        </w:rPr>
      </w:pPr>
    </w:p>
    <w:p w:rsidR="00C95861" w:rsidRDefault="00E55D5B" w:rsidP="006C72A8">
      <w:pPr>
        <w:tabs>
          <w:tab w:val="left" w:pos="1328"/>
        </w:tabs>
        <w:contextualSpacing/>
        <w:rPr>
          <w:rFonts w:ascii="Arial" w:hAnsi="Arial" w:cs="Arial"/>
        </w:rPr>
      </w:pPr>
      <w:r>
        <w:rPr>
          <w:rFonts w:ascii="Arial" w:hAnsi="Arial" w:cs="Arial"/>
        </w:rPr>
        <w:t xml:space="preserve">     </w:t>
      </w:r>
      <w:r w:rsidR="006C72A8">
        <w:rPr>
          <w:rFonts w:ascii="Arial" w:hAnsi="Arial" w:cs="Arial"/>
        </w:rPr>
        <w:t xml:space="preserve">(i) </w:t>
      </w:r>
      <w:r w:rsidR="00C95861" w:rsidRPr="00C95861">
        <w:rPr>
          <w:rFonts w:ascii="Arial" w:hAnsi="Arial" w:cs="Arial"/>
        </w:rPr>
        <w:t>any person may request, in person or by mail, a copy of any entry in the register; and</w:t>
      </w:r>
    </w:p>
    <w:p w:rsidR="006A18C1" w:rsidRPr="00C95861" w:rsidRDefault="006A18C1" w:rsidP="00966DE7">
      <w:pPr>
        <w:tabs>
          <w:tab w:val="left" w:pos="1328"/>
        </w:tabs>
        <w:contextualSpacing/>
        <w:rPr>
          <w:rFonts w:ascii="Arial" w:hAnsi="Arial" w:cs="Arial"/>
        </w:rPr>
      </w:pPr>
    </w:p>
    <w:p w:rsidR="00C95861" w:rsidRPr="006A18C1" w:rsidRDefault="00E55D5B" w:rsidP="006C72A8">
      <w:pPr>
        <w:tabs>
          <w:tab w:val="left" w:pos="1328"/>
        </w:tabs>
        <w:contextualSpacing/>
        <w:rPr>
          <w:rFonts w:ascii="Arial" w:hAnsi="Arial" w:cs="Arial"/>
          <w:lang w:val="en-US"/>
        </w:rPr>
      </w:pPr>
      <w:r>
        <w:rPr>
          <w:rFonts w:ascii="Arial" w:hAnsi="Arial" w:cs="Arial"/>
        </w:rPr>
        <w:t xml:space="preserve">    </w:t>
      </w:r>
      <w:r w:rsidR="006C72A8">
        <w:rPr>
          <w:rFonts w:ascii="Arial" w:hAnsi="Arial" w:cs="Arial"/>
        </w:rPr>
        <w:t xml:space="preserve">(ii) </w:t>
      </w:r>
      <w:r w:rsidR="00C95861" w:rsidRPr="00C95861">
        <w:rPr>
          <w:rFonts w:ascii="Arial" w:hAnsi="Arial" w:cs="Arial"/>
        </w:rPr>
        <w:t>no more than a reasonable charge may be made for a copy of an entry in the register</w:t>
      </w:r>
    </w:p>
    <w:p w:rsidR="006A18C1" w:rsidRPr="00C95861" w:rsidRDefault="006A18C1" w:rsidP="00966DE7">
      <w:pPr>
        <w:tabs>
          <w:tab w:val="left" w:pos="1328"/>
        </w:tabs>
        <w:contextualSpacing/>
        <w:rPr>
          <w:rFonts w:ascii="Arial" w:hAnsi="Arial" w:cs="Arial"/>
          <w:lang w:val="en-US"/>
        </w:rPr>
      </w:pPr>
    </w:p>
    <w:p w:rsidR="00C95861" w:rsidRPr="00C95861" w:rsidRDefault="006A18C1" w:rsidP="00966DE7">
      <w:pPr>
        <w:tabs>
          <w:tab w:val="left" w:pos="848"/>
        </w:tabs>
        <w:autoSpaceDE w:val="0"/>
        <w:autoSpaceDN w:val="0"/>
        <w:adjustRightInd w:val="0"/>
        <w:contextualSpacing/>
        <w:rPr>
          <w:rFonts w:ascii="Arial" w:hAnsi="Arial" w:cs="Arial"/>
          <w:lang w:val="en-US"/>
        </w:rPr>
      </w:pPr>
      <w:r>
        <w:rPr>
          <w:rFonts w:ascii="Arial" w:hAnsi="Arial" w:cs="Arial"/>
          <w:lang w:val="en-US"/>
        </w:rPr>
        <w:t xml:space="preserve">(b) </w:t>
      </w:r>
      <w:r w:rsidR="00C95861" w:rsidRPr="00C95861">
        <w:rPr>
          <w:rFonts w:ascii="Arial" w:hAnsi="Arial" w:cs="Arial"/>
          <w:lang w:val="en-US"/>
        </w:rPr>
        <w:t>be made available through the internet.</w:t>
      </w:r>
    </w:p>
    <w:p w:rsidR="00C95861" w:rsidRPr="00C95861" w:rsidRDefault="00C95861" w:rsidP="00966DE7">
      <w:pPr>
        <w:contextualSpacing/>
        <w:rPr>
          <w:rFonts w:ascii="Arial" w:hAnsi="Arial" w:cs="Arial"/>
        </w:rPr>
      </w:pPr>
    </w:p>
    <w:p w:rsidR="00C95861" w:rsidRPr="00C95861" w:rsidRDefault="00C95861" w:rsidP="00966DE7">
      <w:pPr>
        <w:autoSpaceDE w:val="0"/>
        <w:autoSpaceDN w:val="0"/>
        <w:adjustRightInd w:val="0"/>
        <w:contextualSpacing/>
        <w:rPr>
          <w:rFonts w:ascii="Arial" w:hAnsi="Arial" w:cs="Arial"/>
          <w:lang w:val="en-US"/>
        </w:rPr>
      </w:pPr>
      <w:r w:rsidRPr="00C95861">
        <w:rPr>
          <w:rFonts w:ascii="Arial" w:hAnsi="Arial" w:cs="Arial"/>
          <w:lang w:val="en-US"/>
        </w:rPr>
        <w:t xml:space="preserve">(3) A copy of an entry requested under subsection (2) (a) (i), or a written decision explaining the reasons for the denial of the request, shall be furnished to the person making the request within thirty days of request. </w:t>
      </w:r>
    </w:p>
    <w:p w:rsidR="00C95861" w:rsidRPr="00C95861" w:rsidRDefault="00C95861" w:rsidP="00966DE7">
      <w:pPr>
        <w:contextualSpacing/>
        <w:rPr>
          <w:rFonts w:ascii="Arial" w:hAnsi="Arial" w:cs="Arial"/>
        </w:rPr>
      </w:pPr>
    </w:p>
    <w:p w:rsidR="00C95861" w:rsidRDefault="00C95861" w:rsidP="00966DE7">
      <w:pPr>
        <w:autoSpaceDE w:val="0"/>
        <w:autoSpaceDN w:val="0"/>
        <w:adjustRightInd w:val="0"/>
        <w:contextualSpacing/>
        <w:rPr>
          <w:rFonts w:ascii="Arial" w:hAnsi="Arial" w:cs="Arial"/>
          <w:lang w:val="en-US"/>
        </w:rPr>
      </w:pPr>
      <w:r w:rsidRPr="00C95861">
        <w:rPr>
          <w:rFonts w:ascii="Arial" w:hAnsi="Arial" w:cs="Arial"/>
          <w:lang w:val="en-US"/>
        </w:rPr>
        <w:t>(4) Within fourteen days after the end of each quarter of the financial year, the Commission shall publish in the Gazette and on a website which it shall maintain for the purpose of publication of information relating to its operations, the names of—</w:t>
      </w:r>
    </w:p>
    <w:p w:rsidR="006A18C1" w:rsidRPr="00C95861" w:rsidRDefault="006A18C1" w:rsidP="00966DE7">
      <w:pPr>
        <w:autoSpaceDE w:val="0"/>
        <w:autoSpaceDN w:val="0"/>
        <w:adjustRightInd w:val="0"/>
        <w:contextualSpacing/>
        <w:rPr>
          <w:rFonts w:ascii="Arial" w:hAnsi="Arial" w:cs="Arial"/>
          <w:lang w:val="en-US"/>
        </w:rPr>
      </w:pPr>
    </w:p>
    <w:p w:rsidR="00C95861" w:rsidRDefault="00EC1138" w:rsidP="00CA21D6">
      <w:pPr>
        <w:tabs>
          <w:tab w:val="left" w:pos="848"/>
        </w:tabs>
        <w:contextualSpacing/>
        <w:rPr>
          <w:rFonts w:ascii="Arial" w:hAnsi="Arial" w:cs="Arial"/>
        </w:rPr>
      </w:pPr>
      <w:r>
        <w:rPr>
          <w:rFonts w:ascii="Arial" w:hAnsi="Arial" w:cs="Arial"/>
        </w:rPr>
        <w:t xml:space="preserve">   </w:t>
      </w:r>
      <w:r w:rsidR="00CA21D6">
        <w:rPr>
          <w:rFonts w:ascii="Arial" w:hAnsi="Arial" w:cs="Arial"/>
        </w:rPr>
        <w:t xml:space="preserve">(a) </w:t>
      </w:r>
      <w:r w:rsidR="00C95861" w:rsidRPr="00C95861">
        <w:rPr>
          <w:rFonts w:ascii="Arial" w:hAnsi="Arial" w:cs="Arial"/>
        </w:rPr>
        <w:t>all public benefit organisations that are registered;</w:t>
      </w:r>
    </w:p>
    <w:p w:rsidR="006A18C1" w:rsidRPr="00C95861" w:rsidRDefault="006A18C1" w:rsidP="00966DE7">
      <w:pPr>
        <w:tabs>
          <w:tab w:val="left" w:pos="848"/>
        </w:tabs>
        <w:contextualSpacing/>
        <w:rPr>
          <w:rFonts w:ascii="Arial" w:hAnsi="Arial" w:cs="Arial"/>
        </w:rPr>
      </w:pPr>
    </w:p>
    <w:p w:rsidR="00C95861" w:rsidRDefault="00EC1138" w:rsidP="00CA21D6">
      <w:pPr>
        <w:tabs>
          <w:tab w:val="left" w:pos="848"/>
        </w:tabs>
        <w:contextualSpacing/>
        <w:rPr>
          <w:rFonts w:ascii="Arial" w:hAnsi="Arial" w:cs="Arial"/>
        </w:rPr>
      </w:pPr>
      <w:r>
        <w:rPr>
          <w:rFonts w:ascii="Arial" w:hAnsi="Arial" w:cs="Arial"/>
        </w:rPr>
        <w:t xml:space="preserve">   </w:t>
      </w:r>
      <w:r w:rsidR="00CA21D6">
        <w:rPr>
          <w:rFonts w:ascii="Arial" w:hAnsi="Arial" w:cs="Arial"/>
        </w:rPr>
        <w:t xml:space="preserve">(b) </w:t>
      </w:r>
      <w:r w:rsidR="00C95861" w:rsidRPr="00C95861">
        <w:rPr>
          <w:rFonts w:ascii="Arial" w:hAnsi="Arial" w:cs="Arial"/>
        </w:rPr>
        <w:t>all public benefit organisations whose registration were cancelled during the preceding quarter of the financial year; and</w:t>
      </w:r>
    </w:p>
    <w:p w:rsidR="006A18C1" w:rsidRPr="00C95861" w:rsidRDefault="006A18C1" w:rsidP="00966DE7">
      <w:pPr>
        <w:tabs>
          <w:tab w:val="left" w:pos="848"/>
        </w:tabs>
        <w:contextualSpacing/>
        <w:rPr>
          <w:rFonts w:ascii="Arial" w:hAnsi="Arial" w:cs="Arial"/>
        </w:rPr>
      </w:pPr>
    </w:p>
    <w:p w:rsidR="00C95861" w:rsidRPr="00C95861" w:rsidRDefault="00EC1138" w:rsidP="00CA21D6">
      <w:pPr>
        <w:tabs>
          <w:tab w:val="left" w:pos="848"/>
        </w:tabs>
        <w:contextualSpacing/>
        <w:rPr>
          <w:rFonts w:ascii="Arial" w:hAnsi="Arial" w:cs="Arial"/>
          <w:lang w:val="en-US"/>
        </w:rPr>
      </w:pPr>
      <w:r>
        <w:rPr>
          <w:rFonts w:ascii="Arial" w:hAnsi="Arial" w:cs="Arial"/>
        </w:rPr>
        <w:t xml:space="preserve">   </w:t>
      </w:r>
      <w:r w:rsidR="00CA21D6">
        <w:rPr>
          <w:rFonts w:ascii="Arial" w:hAnsi="Arial" w:cs="Arial"/>
        </w:rPr>
        <w:t xml:space="preserve">(c) </w:t>
      </w:r>
      <w:r w:rsidR="00C95861" w:rsidRPr="00C95861">
        <w:rPr>
          <w:rFonts w:ascii="Arial" w:hAnsi="Arial" w:cs="Arial"/>
        </w:rPr>
        <w:t>all public benefit organisations which deregistered voluntarily, were wound up or dissolved during the previous quarter of the financial year.</w:t>
      </w:r>
    </w:p>
    <w:p w:rsidR="00C95861" w:rsidRPr="00C95861" w:rsidRDefault="00C95861" w:rsidP="00966DE7">
      <w:pPr>
        <w:contextualSpacing/>
        <w:rPr>
          <w:rFonts w:ascii="Arial" w:hAnsi="Arial" w:cs="Arial"/>
        </w:rPr>
      </w:pPr>
    </w:p>
    <w:p w:rsidR="00C95861" w:rsidRPr="00C95861" w:rsidRDefault="00C95861" w:rsidP="00966DE7">
      <w:pPr>
        <w:autoSpaceDE w:val="0"/>
        <w:autoSpaceDN w:val="0"/>
        <w:adjustRightInd w:val="0"/>
        <w:contextualSpacing/>
        <w:rPr>
          <w:rFonts w:ascii="Arial" w:hAnsi="Arial" w:cs="Arial"/>
          <w:lang w:val="en-US"/>
        </w:rPr>
      </w:pPr>
      <w:r w:rsidRPr="00C95861">
        <w:rPr>
          <w:rFonts w:ascii="Arial" w:hAnsi="Arial" w:cs="Arial"/>
          <w:lang w:val="en-US"/>
        </w:rPr>
        <w:t>(5) A public benefits organization that has been deregistered shall be removed from the register, but its entry in the register, including the decision on deregistration and the reasons thereof, shall be retained and made available to the public upon request.</w:t>
      </w:r>
    </w:p>
    <w:p w:rsidR="00C95861" w:rsidRPr="00C95861" w:rsidRDefault="00C95861" w:rsidP="00966DE7">
      <w:pPr>
        <w:contextualSpacing/>
        <w:rPr>
          <w:rFonts w:ascii="Arial" w:hAnsi="Arial" w:cs="Arial"/>
        </w:rPr>
      </w:pPr>
    </w:p>
    <w:p w:rsidR="00C95861" w:rsidRPr="00C95861" w:rsidRDefault="00C95861" w:rsidP="00966DE7">
      <w:pPr>
        <w:autoSpaceDE w:val="0"/>
        <w:autoSpaceDN w:val="0"/>
        <w:adjustRightInd w:val="0"/>
        <w:contextualSpacing/>
        <w:rPr>
          <w:rFonts w:ascii="Arial" w:hAnsi="Arial" w:cs="Arial"/>
          <w:lang w:val="en-US"/>
        </w:rPr>
      </w:pPr>
      <w:r w:rsidRPr="00C95861">
        <w:rPr>
          <w:rFonts w:ascii="Arial" w:hAnsi="Arial" w:cs="Arial"/>
          <w:lang w:val="en-US"/>
        </w:rPr>
        <w:t>(6) The register shall be received in proceedings before any court or tribunal as evidence of the matters recorded therein which are required by or under this Act to be so recorded.</w:t>
      </w:r>
    </w:p>
    <w:p w:rsidR="00C95861" w:rsidRPr="00C95861" w:rsidRDefault="00C95861" w:rsidP="00966DE7">
      <w:pPr>
        <w:contextualSpacing/>
        <w:rPr>
          <w:rFonts w:ascii="Arial" w:hAnsi="Arial" w:cs="Arial"/>
        </w:rPr>
      </w:pPr>
    </w:p>
    <w:p w:rsidR="006A18C1" w:rsidRDefault="00C95861" w:rsidP="00966DE7">
      <w:pPr>
        <w:autoSpaceDE w:val="0"/>
        <w:autoSpaceDN w:val="0"/>
        <w:adjustRightInd w:val="0"/>
        <w:contextualSpacing/>
        <w:rPr>
          <w:rFonts w:ascii="Arial" w:hAnsi="Arial" w:cs="Arial"/>
          <w:lang w:val="en-US"/>
        </w:rPr>
      </w:pPr>
      <w:r w:rsidRPr="00C95861">
        <w:rPr>
          <w:rFonts w:ascii="Arial" w:hAnsi="Arial" w:cs="Arial"/>
          <w:lang w:val="en-US"/>
        </w:rPr>
        <w:t xml:space="preserve">(7) A document purporting to be certified by the Director to be a true copy of an entry in the register stating that a public benefit organization is not, or was not registered on a date specified in the document, shall be received in proceedings before a court or tribunal as </w:t>
      </w:r>
      <w:r w:rsidRPr="00C95861">
        <w:rPr>
          <w:rFonts w:ascii="Arial" w:hAnsi="Arial" w:cs="Arial"/>
          <w:i/>
          <w:lang w:val="en-US"/>
        </w:rPr>
        <w:t>prima facie</w:t>
      </w:r>
      <w:r w:rsidRPr="00C95861">
        <w:rPr>
          <w:rFonts w:ascii="Arial" w:hAnsi="Arial" w:cs="Arial"/>
          <w:lang w:val="en-US"/>
        </w:rPr>
        <w:t xml:space="preserve"> evidence of any such matters contained in the entry or of that fact, as the case may be.</w:t>
      </w:r>
    </w:p>
    <w:p w:rsidR="006A18C1" w:rsidRDefault="006A18C1" w:rsidP="00966DE7">
      <w:pPr>
        <w:autoSpaceDE w:val="0"/>
        <w:autoSpaceDN w:val="0"/>
        <w:adjustRightInd w:val="0"/>
        <w:contextualSpacing/>
        <w:rPr>
          <w:rFonts w:ascii="Arial" w:hAnsi="Arial" w:cs="Arial"/>
          <w:lang w:val="en-US"/>
        </w:rPr>
      </w:pPr>
    </w:p>
    <w:p w:rsidR="006A18C1" w:rsidRPr="00233C7A" w:rsidRDefault="006A18C1" w:rsidP="00966DE7">
      <w:pPr>
        <w:autoSpaceDE w:val="0"/>
        <w:autoSpaceDN w:val="0"/>
        <w:adjustRightInd w:val="0"/>
        <w:contextualSpacing/>
        <w:rPr>
          <w:rFonts w:ascii="Arial" w:hAnsi="Arial" w:cs="Arial"/>
          <w:b/>
          <w:lang w:val="en-US"/>
        </w:rPr>
      </w:pPr>
      <w:r w:rsidRPr="00233C7A">
        <w:rPr>
          <w:rFonts w:ascii="Arial" w:hAnsi="Arial" w:cs="Arial"/>
          <w:b/>
          <w:lang w:val="en-US"/>
        </w:rPr>
        <w:t>Refusal of registration.</w:t>
      </w:r>
    </w:p>
    <w:p w:rsidR="00C95861" w:rsidRDefault="00433541" w:rsidP="00966DE7">
      <w:pPr>
        <w:autoSpaceDE w:val="0"/>
        <w:autoSpaceDN w:val="0"/>
        <w:adjustRightInd w:val="0"/>
        <w:contextualSpacing/>
        <w:rPr>
          <w:rFonts w:ascii="Arial" w:hAnsi="Arial" w:cs="Arial"/>
        </w:rPr>
      </w:pPr>
      <w:r>
        <w:rPr>
          <w:rFonts w:ascii="Arial" w:hAnsi="Arial" w:cs="Arial"/>
          <w:b/>
        </w:rPr>
        <w:tab/>
      </w:r>
      <w:r w:rsidR="00233C7A" w:rsidRPr="00233C7A">
        <w:rPr>
          <w:rFonts w:ascii="Arial" w:hAnsi="Arial" w:cs="Arial"/>
          <w:b/>
        </w:rPr>
        <w:t>14.</w:t>
      </w:r>
      <w:r w:rsidR="00233C7A">
        <w:rPr>
          <w:rFonts w:ascii="Arial" w:hAnsi="Arial" w:cs="Arial"/>
        </w:rPr>
        <w:t xml:space="preserve"> </w:t>
      </w:r>
      <w:r w:rsidR="00C95861" w:rsidRPr="00C95861">
        <w:rPr>
          <w:rFonts w:ascii="Arial" w:hAnsi="Arial" w:cs="Arial"/>
        </w:rPr>
        <w:t xml:space="preserve">(1) The Commission may refuse to register any organization as a public </w:t>
      </w:r>
      <w:r w:rsidRPr="00C95861">
        <w:rPr>
          <w:rFonts w:ascii="Arial" w:hAnsi="Arial" w:cs="Arial"/>
        </w:rPr>
        <w:t xml:space="preserve">benefit </w:t>
      </w:r>
      <w:r>
        <w:rPr>
          <w:rFonts w:ascii="Arial" w:hAnsi="Arial" w:cs="Arial"/>
        </w:rPr>
        <w:t>organisation</w:t>
      </w:r>
      <w:r w:rsidR="00C95861" w:rsidRPr="00C95861">
        <w:rPr>
          <w:rFonts w:ascii="Arial" w:hAnsi="Arial" w:cs="Arial"/>
        </w:rPr>
        <w:t xml:space="preserve"> where, in its opinion—</w:t>
      </w:r>
    </w:p>
    <w:p w:rsidR="00233C7A" w:rsidRPr="006A18C1" w:rsidRDefault="00233C7A" w:rsidP="00966DE7">
      <w:pPr>
        <w:autoSpaceDE w:val="0"/>
        <w:autoSpaceDN w:val="0"/>
        <w:adjustRightInd w:val="0"/>
        <w:contextualSpacing/>
        <w:rPr>
          <w:rFonts w:ascii="Arial" w:hAnsi="Arial" w:cs="Arial"/>
          <w:lang w:val="en-US"/>
        </w:rPr>
      </w:pPr>
    </w:p>
    <w:p w:rsidR="00C95861" w:rsidRPr="00C95861" w:rsidRDefault="005635B1" w:rsidP="005635B1">
      <w:pPr>
        <w:tabs>
          <w:tab w:val="left" w:pos="848"/>
        </w:tabs>
        <w:contextualSpacing/>
        <w:rPr>
          <w:rFonts w:ascii="Arial" w:hAnsi="Arial" w:cs="Arial"/>
        </w:rPr>
      </w:pPr>
      <w:r>
        <w:rPr>
          <w:rFonts w:ascii="Arial" w:hAnsi="Arial" w:cs="Arial"/>
        </w:rPr>
        <w:t xml:space="preserve">(a) </w:t>
      </w:r>
      <w:r w:rsidR="00C95861" w:rsidRPr="00C95861">
        <w:rPr>
          <w:rFonts w:ascii="Arial" w:hAnsi="Arial" w:cs="Arial"/>
        </w:rPr>
        <w:t>the application for registration does not comply with the requirements of this Act;</w:t>
      </w:r>
    </w:p>
    <w:p w:rsidR="004D060E" w:rsidRDefault="004D060E" w:rsidP="005635B1">
      <w:pPr>
        <w:tabs>
          <w:tab w:val="left" w:pos="848"/>
        </w:tabs>
        <w:contextualSpacing/>
        <w:rPr>
          <w:rFonts w:ascii="Arial" w:hAnsi="Arial" w:cs="Arial"/>
        </w:rPr>
      </w:pPr>
    </w:p>
    <w:p w:rsidR="00C95861" w:rsidRDefault="005635B1" w:rsidP="005635B1">
      <w:pPr>
        <w:tabs>
          <w:tab w:val="left" w:pos="848"/>
        </w:tabs>
        <w:contextualSpacing/>
        <w:rPr>
          <w:rFonts w:ascii="Arial" w:hAnsi="Arial" w:cs="Arial"/>
        </w:rPr>
      </w:pPr>
      <w:r>
        <w:rPr>
          <w:rFonts w:ascii="Arial" w:hAnsi="Arial" w:cs="Arial"/>
        </w:rPr>
        <w:t xml:space="preserve">(b) </w:t>
      </w:r>
      <w:r w:rsidR="00C95861" w:rsidRPr="00C95861">
        <w:rPr>
          <w:rFonts w:ascii="Arial" w:hAnsi="Arial" w:cs="Arial"/>
        </w:rPr>
        <w:t>the objectives of the proposed public benefit organisation contravenes any written law;</w:t>
      </w:r>
    </w:p>
    <w:p w:rsidR="00233C7A" w:rsidRPr="00C95861" w:rsidRDefault="00233C7A" w:rsidP="00966DE7">
      <w:pPr>
        <w:tabs>
          <w:tab w:val="left" w:pos="848"/>
        </w:tabs>
        <w:contextualSpacing/>
        <w:rPr>
          <w:rFonts w:ascii="Arial" w:hAnsi="Arial" w:cs="Arial"/>
        </w:rPr>
      </w:pPr>
    </w:p>
    <w:p w:rsidR="00C95861" w:rsidRDefault="005635B1" w:rsidP="005635B1">
      <w:pPr>
        <w:tabs>
          <w:tab w:val="left" w:pos="848"/>
        </w:tabs>
        <w:contextualSpacing/>
        <w:rPr>
          <w:rFonts w:ascii="Arial" w:hAnsi="Arial" w:cs="Arial"/>
        </w:rPr>
      </w:pPr>
      <w:r>
        <w:rPr>
          <w:rFonts w:ascii="Arial" w:hAnsi="Arial" w:cs="Arial"/>
        </w:rPr>
        <w:t xml:space="preserve">(c) </w:t>
      </w:r>
      <w:r w:rsidR="00C95861" w:rsidRPr="00C95861">
        <w:rPr>
          <w:rFonts w:ascii="Arial" w:hAnsi="Arial" w:cs="Arial"/>
        </w:rPr>
        <w:t>the applicant organization has committed a serious violation or repeated violation of this Act, other laws or regulations;</w:t>
      </w:r>
    </w:p>
    <w:p w:rsidR="00233C7A" w:rsidRPr="00C95861" w:rsidRDefault="00233C7A" w:rsidP="00966DE7">
      <w:pPr>
        <w:tabs>
          <w:tab w:val="left" w:pos="848"/>
        </w:tabs>
        <w:contextualSpacing/>
        <w:rPr>
          <w:rFonts w:ascii="Arial" w:hAnsi="Arial" w:cs="Arial"/>
        </w:rPr>
      </w:pPr>
    </w:p>
    <w:p w:rsidR="00C95861" w:rsidRDefault="005635B1" w:rsidP="005635B1">
      <w:pPr>
        <w:tabs>
          <w:tab w:val="left" w:pos="848"/>
        </w:tabs>
        <w:contextualSpacing/>
        <w:rPr>
          <w:rFonts w:ascii="Arial" w:hAnsi="Arial" w:cs="Arial"/>
        </w:rPr>
      </w:pPr>
      <w:r>
        <w:rPr>
          <w:rFonts w:ascii="Arial" w:hAnsi="Arial" w:cs="Arial"/>
        </w:rPr>
        <w:t xml:space="preserve">(d) </w:t>
      </w:r>
      <w:r w:rsidR="00C95861" w:rsidRPr="00C95861">
        <w:rPr>
          <w:rFonts w:ascii="Arial" w:hAnsi="Arial" w:cs="Arial"/>
        </w:rPr>
        <w:t>the application has given false or misleading information in any material particular;</w:t>
      </w:r>
    </w:p>
    <w:p w:rsidR="00233C7A" w:rsidRPr="00C95861" w:rsidRDefault="00233C7A" w:rsidP="00966DE7">
      <w:pPr>
        <w:tabs>
          <w:tab w:val="left" w:pos="848"/>
        </w:tabs>
        <w:contextualSpacing/>
        <w:rPr>
          <w:rFonts w:ascii="Arial" w:hAnsi="Arial" w:cs="Arial"/>
        </w:rPr>
      </w:pPr>
    </w:p>
    <w:p w:rsidR="00233C7A" w:rsidRPr="00233C7A" w:rsidRDefault="005635B1" w:rsidP="005635B1">
      <w:pPr>
        <w:tabs>
          <w:tab w:val="left" w:pos="848"/>
        </w:tabs>
        <w:contextualSpacing/>
        <w:rPr>
          <w:rFonts w:ascii="Arial" w:hAnsi="Arial" w:cs="Arial"/>
        </w:rPr>
      </w:pPr>
      <w:r>
        <w:rPr>
          <w:rFonts w:ascii="Arial" w:hAnsi="Arial" w:cs="Arial"/>
        </w:rPr>
        <w:t xml:space="preserve">(e) </w:t>
      </w:r>
      <w:r w:rsidR="00C95861" w:rsidRPr="00C95861">
        <w:rPr>
          <w:rFonts w:ascii="Arial" w:hAnsi="Arial" w:cs="Arial"/>
        </w:rPr>
        <w:t>the name of the proposed public benefit organisation is similar to the name of another institution, other organization or entity as to be likely to mislead the public as to its true identity.</w:t>
      </w:r>
    </w:p>
    <w:p w:rsidR="00C95861" w:rsidRPr="00C95861" w:rsidRDefault="00C95861" w:rsidP="00966DE7">
      <w:pPr>
        <w:autoSpaceDE w:val="0"/>
        <w:autoSpaceDN w:val="0"/>
        <w:adjustRightInd w:val="0"/>
        <w:contextualSpacing/>
        <w:rPr>
          <w:rFonts w:ascii="Arial" w:hAnsi="Arial" w:cs="Arial"/>
        </w:rPr>
      </w:pPr>
    </w:p>
    <w:p w:rsidR="00C95861" w:rsidRDefault="00C95861" w:rsidP="00966DE7">
      <w:pPr>
        <w:autoSpaceDE w:val="0"/>
        <w:autoSpaceDN w:val="0"/>
        <w:adjustRightInd w:val="0"/>
        <w:contextualSpacing/>
        <w:rPr>
          <w:rFonts w:ascii="Arial" w:hAnsi="Arial" w:cs="Arial"/>
          <w:lang w:val="en-US"/>
        </w:rPr>
      </w:pPr>
      <w:r w:rsidRPr="00C95861">
        <w:rPr>
          <w:rFonts w:ascii="Arial" w:hAnsi="Arial" w:cs="Arial"/>
          <w:lang w:val="en-US"/>
        </w:rPr>
        <w:t>(2) Where the Commission has refused registration of a proposed public benefit organization, it shall, within fourteen days of the decision, notify the applicant of the reasons for the refusal.</w:t>
      </w:r>
    </w:p>
    <w:p w:rsidR="00233C7A" w:rsidRDefault="00233C7A" w:rsidP="00966DE7">
      <w:pPr>
        <w:autoSpaceDE w:val="0"/>
        <w:autoSpaceDN w:val="0"/>
        <w:adjustRightInd w:val="0"/>
        <w:contextualSpacing/>
        <w:rPr>
          <w:rFonts w:ascii="Arial" w:hAnsi="Arial" w:cs="Arial"/>
          <w:lang w:val="en-US"/>
        </w:rPr>
      </w:pPr>
    </w:p>
    <w:p w:rsidR="00233C7A" w:rsidRPr="00233C7A" w:rsidRDefault="00233C7A" w:rsidP="00966DE7">
      <w:pPr>
        <w:autoSpaceDE w:val="0"/>
        <w:autoSpaceDN w:val="0"/>
        <w:adjustRightInd w:val="0"/>
        <w:contextualSpacing/>
        <w:rPr>
          <w:rFonts w:ascii="Arial" w:hAnsi="Arial" w:cs="Arial"/>
          <w:b/>
          <w:lang w:val="en-US"/>
        </w:rPr>
      </w:pPr>
      <w:r w:rsidRPr="00233C7A">
        <w:rPr>
          <w:rFonts w:ascii="Arial" w:hAnsi="Arial" w:cs="Arial"/>
          <w:b/>
          <w:lang w:val="en-US"/>
        </w:rPr>
        <w:t>Review by the Commission or appeal to the Tribunal.</w:t>
      </w:r>
    </w:p>
    <w:p w:rsidR="00C95861" w:rsidRDefault="005635B1" w:rsidP="00966DE7">
      <w:pPr>
        <w:autoSpaceDE w:val="0"/>
        <w:autoSpaceDN w:val="0"/>
        <w:adjustRightInd w:val="0"/>
        <w:contextualSpacing/>
        <w:rPr>
          <w:rFonts w:ascii="Arial" w:hAnsi="Arial" w:cs="Arial"/>
        </w:rPr>
      </w:pPr>
      <w:r>
        <w:rPr>
          <w:rFonts w:ascii="Arial" w:hAnsi="Arial" w:cs="Arial"/>
          <w:b/>
          <w:lang w:val="en-US"/>
        </w:rPr>
        <w:tab/>
      </w:r>
      <w:r w:rsidR="00233C7A" w:rsidRPr="00233C7A">
        <w:rPr>
          <w:rFonts w:ascii="Arial" w:hAnsi="Arial" w:cs="Arial"/>
          <w:b/>
          <w:lang w:val="en-US"/>
        </w:rPr>
        <w:t>15.</w:t>
      </w:r>
      <w:r w:rsidR="00233C7A">
        <w:rPr>
          <w:rFonts w:ascii="Arial" w:hAnsi="Arial" w:cs="Arial"/>
          <w:lang w:val="en-US"/>
        </w:rPr>
        <w:t xml:space="preserve"> </w:t>
      </w:r>
      <w:r w:rsidR="00C95861" w:rsidRPr="00C95861">
        <w:rPr>
          <w:rFonts w:ascii="Arial" w:hAnsi="Arial" w:cs="Arial"/>
        </w:rPr>
        <w:t>(1) An applicant who is aggrieved by a decision of the Commission may apply to the Commission for review of its decision within thirty days of receiving a written notice of the decision.</w:t>
      </w:r>
    </w:p>
    <w:p w:rsidR="00233C7A" w:rsidRPr="00233C7A" w:rsidRDefault="00233C7A" w:rsidP="00966DE7">
      <w:pPr>
        <w:autoSpaceDE w:val="0"/>
        <w:autoSpaceDN w:val="0"/>
        <w:adjustRightInd w:val="0"/>
        <w:contextualSpacing/>
        <w:rPr>
          <w:rFonts w:ascii="Arial" w:hAnsi="Arial" w:cs="Arial"/>
          <w:lang w:val="en-US"/>
        </w:rPr>
      </w:pPr>
    </w:p>
    <w:p w:rsidR="00C95861" w:rsidRPr="00C95861" w:rsidRDefault="00233C7A" w:rsidP="00966DE7">
      <w:pPr>
        <w:autoSpaceDE w:val="0"/>
        <w:autoSpaceDN w:val="0"/>
        <w:adjustRightInd w:val="0"/>
        <w:contextualSpacing/>
        <w:rPr>
          <w:rFonts w:ascii="Arial" w:hAnsi="Arial" w:cs="Arial"/>
          <w:lang w:val="en-US"/>
        </w:rPr>
      </w:pPr>
      <w:r w:rsidRPr="00C95861">
        <w:rPr>
          <w:rFonts w:ascii="Arial" w:hAnsi="Arial" w:cs="Arial"/>
          <w:lang w:val="en-US"/>
        </w:rPr>
        <w:t xml:space="preserve"> </w:t>
      </w:r>
      <w:r w:rsidR="00C95861" w:rsidRPr="00C95861">
        <w:rPr>
          <w:rFonts w:ascii="Arial" w:hAnsi="Arial" w:cs="Arial"/>
          <w:lang w:val="en-US"/>
        </w:rPr>
        <w:t>(2) An applicant who is aggrieved by a decision of the Commission following review may appeal to the Tribunal against the decision.</w:t>
      </w:r>
    </w:p>
    <w:p w:rsidR="00C95861" w:rsidRPr="00C95861" w:rsidRDefault="00C95861" w:rsidP="00966DE7">
      <w:pPr>
        <w:contextualSpacing/>
        <w:rPr>
          <w:rFonts w:ascii="Arial" w:hAnsi="Arial" w:cs="Arial"/>
        </w:rPr>
      </w:pPr>
    </w:p>
    <w:p w:rsidR="00C95861" w:rsidRPr="00C95861" w:rsidRDefault="00C95861" w:rsidP="00966DE7">
      <w:pPr>
        <w:autoSpaceDE w:val="0"/>
        <w:autoSpaceDN w:val="0"/>
        <w:adjustRightInd w:val="0"/>
        <w:contextualSpacing/>
        <w:rPr>
          <w:rFonts w:ascii="Arial" w:hAnsi="Arial" w:cs="Arial"/>
          <w:lang w:val="en-US"/>
        </w:rPr>
      </w:pPr>
      <w:r w:rsidRPr="00C95861">
        <w:rPr>
          <w:rFonts w:ascii="Arial" w:hAnsi="Arial" w:cs="Arial"/>
        </w:rPr>
        <w:t>(3) Without prejudice to subsection (1), an applicant who is aggrieved by a decision of the Commission may, within thirty days of receiving a written notice of the decision, appeal to the Tribunal against the decision of the Commission.</w:t>
      </w:r>
    </w:p>
    <w:p w:rsidR="00C95861" w:rsidRPr="00C95861" w:rsidRDefault="00C95861" w:rsidP="00966DE7">
      <w:pPr>
        <w:contextualSpacing/>
        <w:rPr>
          <w:rFonts w:ascii="Arial" w:hAnsi="Arial" w:cs="Arial"/>
        </w:rPr>
      </w:pPr>
    </w:p>
    <w:p w:rsidR="00C95861" w:rsidRPr="00C95861" w:rsidRDefault="00C95861" w:rsidP="00966DE7">
      <w:pPr>
        <w:autoSpaceDE w:val="0"/>
        <w:autoSpaceDN w:val="0"/>
        <w:adjustRightInd w:val="0"/>
        <w:contextualSpacing/>
        <w:rPr>
          <w:rFonts w:ascii="Arial" w:hAnsi="Arial" w:cs="Arial"/>
        </w:rPr>
      </w:pPr>
      <w:r w:rsidRPr="00C95861">
        <w:rPr>
          <w:rFonts w:ascii="Arial" w:hAnsi="Arial" w:cs="Arial"/>
        </w:rPr>
        <w:t>(4) Upon receipt of an appeal, the Tribunal shall, within sixty days from the date of receiving the appeal, consider and determine the appeal.</w:t>
      </w:r>
    </w:p>
    <w:p w:rsidR="00C95861" w:rsidRDefault="00C95861" w:rsidP="00966DE7">
      <w:pPr>
        <w:contextualSpacing/>
        <w:rPr>
          <w:rFonts w:ascii="Arial" w:hAnsi="Arial" w:cs="Arial"/>
        </w:rPr>
      </w:pPr>
    </w:p>
    <w:p w:rsidR="00674A99" w:rsidRPr="00674A99" w:rsidRDefault="00674A99" w:rsidP="00966DE7">
      <w:pPr>
        <w:contextualSpacing/>
        <w:rPr>
          <w:rFonts w:ascii="Arial" w:hAnsi="Arial" w:cs="Arial"/>
          <w:b/>
        </w:rPr>
      </w:pPr>
      <w:r w:rsidRPr="00674A99">
        <w:rPr>
          <w:rFonts w:ascii="Arial" w:hAnsi="Arial" w:cs="Arial"/>
          <w:b/>
        </w:rPr>
        <w:t>Procedure for suspension or cancellation.</w:t>
      </w:r>
    </w:p>
    <w:p w:rsidR="00C95861" w:rsidRPr="00C95861" w:rsidRDefault="00674A99" w:rsidP="00966DE7">
      <w:pPr>
        <w:contextualSpacing/>
        <w:rPr>
          <w:rFonts w:ascii="Arial" w:hAnsi="Arial" w:cs="Arial"/>
        </w:rPr>
      </w:pPr>
      <w:r w:rsidRPr="00674A99">
        <w:rPr>
          <w:rFonts w:ascii="Arial" w:hAnsi="Arial" w:cs="Arial"/>
          <w:b/>
        </w:rPr>
        <w:tab/>
        <w:t>16.</w:t>
      </w:r>
      <w:r>
        <w:rPr>
          <w:rFonts w:ascii="Arial" w:hAnsi="Arial" w:cs="Arial"/>
        </w:rPr>
        <w:t xml:space="preserve"> </w:t>
      </w:r>
      <w:r w:rsidR="00C95861" w:rsidRPr="00C95861">
        <w:rPr>
          <w:rFonts w:ascii="Arial" w:hAnsi="Arial" w:cs="Arial"/>
        </w:rPr>
        <w:t>(1) Where a public benefit organisation registered under this Act is in violation of the provisions of this Act, the Commission may serve on the organisation a default notice in writing specifying the nature of the default.</w:t>
      </w:r>
    </w:p>
    <w:p w:rsidR="00674A99" w:rsidRDefault="00674A99" w:rsidP="00966DE7">
      <w:pPr>
        <w:autoSpaceDE w:val="0"/>
        <w:autoSpaceDN w:val="0"/>
        <w:adjustRightInd w:val="0"/>
        <w:contextualSpacing/>
        <w:rPr>
          <w:rFonts w:ascii="Arial" w:hAnsi="Arial" w:cs="Arial"/>
        </w:rPr>
      </w:pPr>
      <w:r w:rsidRPr="00C95861">
        <w:rPr>
          <w:rFonts w:ascii="Arial" w:hAnsi="Arial" w:cs="Arial"/>
        </w:rPr>
        <w:t xml:space="preserve"> </w:t>
      </w:r>
    </w:p>
    <w:p w:rsidR="00C95861" w:rsidRPr="00C95861" w:rsidRDefault="00C95861" w:rsidP="00966DE7">
      <w:pPr>
        <w:autoSpaceDE w:val="0"/>
        <w:autoSpaceDN w:val="0"/>
        <w:adjustRightInd w:val="0"/>
        <w:contextualSpacing/>
        <w:rPr>
          <w:rFonts w:ascii="Arial" w:hAnsi="Arial" w:cs="Arial"/>
        </w:rPr>
      </w:pPr>
      <w:r w:rsidRPr="00C95861">
        <w:rPr>
          <w:rFonts w:ascii="Arial" w:hAnsi="Arial" w:cs="Arial"/>
        </w:rPr>
        <w:t>(2) Upon receipt of the default notice, the public benefit organisation may make representations in writing to the Commission regarding remedy or rectification of the default or violation of the Act.</w:t>
      </w:r>
    </w:p>
    <w:p w:rsidR="00C95861" w:rsidRPr="00C95861" w:rsidRDefault="00C95861" w:rsidP="00966DE7">
      <w:pPr>
        <w:contextualSpacing/>
        <w:rPr>
          <w:rFonts w:ascii="Arial" w:hAnsi="Arial" w:cs="Arial"/>
        </w:rPr>
      </w:pPr>
    </w:p>
    <w:p w:rsidR="00C95861" w:rsidRPr="00C95861" w:rsidRDefault="00C95861" w:rsidP="00966DE7">
      <w:pPr>
        <w:autoSpaceDE w:val="0"/>
        <w:autoSpaceDN w:val="0"/>
        <w:adjustRightInd w:val="0"/>
        <w:contextualSpacing/>
        <w:rPr>
          <w:rFonts w:ascii="Arial" w:hAnsi="Arial" w:cs="Arial"/>
        </w:rPr>
      </w:pPr>
      <w:r w:rsidRPr="00C95861">
        <w:rPr>
          <w:rFonts w:ascii="Arial" w:hAnsi="Arial" w:cs="Arial"/>
        </w:rPr>
        <w:t>(3) Where the public benefit organisation has failed to remedy or rectify the default or ensure compliance with the provisions of this Act within the time specified in the default notice or has not made representations satisfactory to the Commission, the Commission shall fine, suspend or cancel the certificate of registration of the organisation but in no event shall the time limit for compliance be less than fifteen days after receipt of the default notice.</w:t>
      </w:r>
    </w:p>
    <w:p w:rsidR="00C95861" w:rsidRPr="00C95861" w:rsidRDefault="00C95861" w:rsidP="00966DE7">
      <w:pPr>
        <w:contextualSpacing/>
        <w:rPr>
          <w:rFonts w:ascii="Arial" w:hAnsi="Arial" w:cs="Arial"/>
        </w:rPr>
      </w:pPr>
    </w:p>
    <w:p w:rsidR="00C95861" w:rsidRPr="00C95861" w:rsidRDefault="00C95861" w:rsidP="00966DE7">
      <w:pPr>
        <w:autoSpaceDE w:val="0"/>
        <w:autoSpaceDN w:val="0"/>
        <w:adjustRightInd w:val="0"/>
        <w:contextualSpacing/>
        <w:rPr>
          <w:rFonts w:ascii="Arial" w:hAnsi="Arial" w:cs="Arial"/>
        </w:rPr>
      </w:pPr>
      <w:r w:rsidRPr="00C95861">
        <w:rPr>
          <w:rFonts w:ascii="Arial" w:hAnsi="Arial" w:cs="Arial"/>
        </w:rPr>
        <w:t>(4) A public benefit organisation that has been fined or whose certificate has been suspended or cancelled may, within sixty days of receiving notice of the decision, apply to the Commission for review of the decision to fine it, suspend or cancel the certificate if it is dissatisfied by the reasons for such fine, suspension or cancellation.</w:t>
      </w:r>
    </w:p>
    <w:p w:rsidR="00C95861" w:rsidRPr="00C95861" w:rsidRDefault="00C95861" w:rsidP="00966DE7">
      <w:pPr>
        <w:contextualSpacing/>
        <w:rPr>
          <w:rFonts w:ascii="Arial" w:hAnsi="Arial" w:cs="Arial"/>
        </w:rPr>
      </w:pPr>
    </w:p>
    <w:p w:rsidR="00C95861" w:rsidRDefault="00C95861" w:rsidP="00966DE7">
      <w:pPr>
        <w:autoSpaceDE w:val="0"/>
        <w:autoSpaceDN w:val="0"/>
        <w:adjustRightInd w:val="0"/>
        <w:contextualSpacing/>
        <w:rPr>
          <w:rFonts w:ascii="Arial" w:hAnsi="Arial" w:cs="Arial"/>
        </w:rPr>
      </w:pPr>
      <w:r w:rsidRPr="00C95861">
        <w:rPr>
          <w:rFonts w:ascii="Arial" w:hAnsi="Arial" w:cs="Arial"/>
        </w:rPr>
        <w:t>(5) Notwithstanding subsection (4), a public benefit organisation which is dissatisfied by the decision of the Commission to fine it, suspend or cancel a certificate may appeal to the Tribunal.</w:t>
      </w:r>
    </w:p>
    <w:p w:rsidR="00674A99" w:rsidRDefault="00674A99" w:rsidP="00966DE7">
      <w:pPr>
        <w:autoSpaceDE w:val="0"/>
        <w:autoSpaceDN w:val="0"/>
        <w:adjustRightInd w:val="0"/>
        <w:contextualSpacing/>
        <w:rPr>
          <w:rFonts w:ascii="Arial" w:hAnsi="Arial" w:cs="Arial"/>
        </w:rPr>
      </w:pPr>
    </w:p>
    <w:p w:rsidR="00674A99" w:rsidRPr="00674A99" w:rsidRDefault="00674A99" w:rsidP="00966DE7">
      <w:pPr>
        <w:contextualSpacing/>
        <w:rPr>
          <w:rFonts w:ascii="Arial" w:hAnsi="Arial" w:cs="Arial"/>
          <w:b/>
        </w:rPr>
      </w:pPr>
      <w:r w:rsidRPr="00674A99">
        <w:rPr>
          <w:rFonts w:ascii="Arial" w:hAnsi="Arial" w:cs="Arial"/>
          <w:b/>
        </w:rPr>
        <w:t>Suspension or cancellation of certificate.</w:t>
      </w:r>
    </w:p>
    <w:p w:rsidR="00C95861" w:rsidRPr="00C95861" w:rsidRDefault="00674A99" w:rsidP="00966DE7">
      <w:pPr>
        <w:contextualSpacing/>
        <w:rPr>
          <w:rFonts w:ascii="Arial" w:hAnsi="Arial" w:cs="Arial"/>
        </w:rPr>
      </w:pPr>
      <w:r w:rsidRPr="00674A99">
        <w:rPr>
          <w:rFonts w:ascii="Arial" w:hAnsi="Arial" w:cs="Arial"/>
          <w:b/>
        </w:rPr>
        <w:tab/>
        <w:t>17.</w:t>
      </w:r>
      <w:r>
        <w:rPr>
          <w:rFonts w:ascii="Arial" w:hAnsi="Arial" w:cs="Arial"/>
        </w:rPr>
        <w:t xml:space="preserve"> </w:t>
      </w:r>
      <w:r w:rsidR="00C95861" w:rsidRPr="00C95861">
        <w:rPr>
          <w:rFonts w:ascii="Arial" w:hAnsi="Arial" w:cs="Arial"/>
        </w:rPr>
        <w:t>(1) Subject</w:t>
      </w:r>
      <w:r w:rsidR="00C95861" w:rsidRPr="00C95861">
        <w:rPr>
          <w:rFonts w:ascii="Arial" w:hAnsi="Arial" w:cs="Arial"/>
          <w:lang w:eastAsia="en-GB"/>
        </w:rPr>
        <w:t xml:space="preserve"> to section 15, the Commission may cancel a certificate of registration issued under this Act if there is substantial and credible evidence that—</w:t>
      </w:r>
    </w:p>
    <w:p w:rsidR="00FF5CE2" w:rsidRDefault="00FF5CE2" w:rsidP="00FF5CE2">
      <w:pPr>
        <w:tabs>
          <w:tab w:val="left" w:pos="848"/>
        </w:tabs>
        <w:contextualSpacing/>
        <w:rPr>
          <w:rFonts w:ascii="Arial" w:hAnsi="Arial" w:cs="Arial"/>
          <w:lang w:eastAsia="en-GB"/>
        </w:rPr>
      </w:pPr>
    </w:p>
    <w:p w:rsidR="00C95861" w:rsidRDefault="00FF5CE2" w:rsidP="00FF5CE2">
      <w:pPr>
        <w:tabs>
          <w:tab w:val="left" w:pos="848"/>
        </w:tabs>
        <w:contextualSpacing/>
        <w:rPr>
          <w:rFonts w:ascii="Arial" w:hAnsi="Arial" w:cs="Arial"/>
          <w:lang w:eastAsia="en-GB"/>
        </w:rPr>
      </w:pPr>
      <w:r>
        <w:rPr>
          <w:rFonts w:ascii="Arial" w:hAnsi="Arial" w:cs="Arial"/>
          <w:lang w:eastAsia="en-GB"/>
        </w:rPr>
        <w:t xml:space="preserve">(a) </w:t>
      </w:r>
      <w:r w:rsidR="00C95861" w:rsidRPr="00C95861">
        <w:rPr>
          <w:rFonts w:ascii="Arial" w:hAnsi="Arial" w:cs="Arial"/>
          <w:lang w:eastAsia="en-GB"/>
        </w:rPr>
        <w:t>the public benefit organization has committed repeated violations of this Act;</w:t>
      </w:r>
    </w:p>
    <w:p w:rsidR="00674A99" w:rsidRPr="00C95861" w:rsidRDefault="00674A99" w:rsidP="00966DE7">
      <w:pPr>
        <w:tabs>
          <w:tab w:val="left" w:pos="848"/>
        </w:tabs>
        <w:contextualSpacing/>
        <w:rPr>
          <w:rFonts w:ascii="Arial" w:hAnsi="Arial" w:cs="Arial"/>
          <w:lang w:eastAsia="en-GB"/>
        </w:rPr>
      </w:pPr>
    </w:p>
    <w:p w:rsidR="00C95861" w:rsidRDefault="00FF5CE2" w:rsidP="00FF5CE2">
      <w:pPr>
        <w:tabs>
          <w:tab w:val="left" w:pos="848"/>
        </w:tabs>
        <w:contextualSpacing/>
        <w:rPr>
          <w:rFonts w:ascii="Arial" w:hAnsi="Arial" w:cs="Arial"/>
        </w:rPr>
      </w:pPr>
      <w:r>
        <w:rPr>
          <w:rFonts w:ascii="Arial" w:hAnsi="Arial" w:cs="Arial"/>
          <w:lang w:eastAsia="en-GB"/>
        </w:rPr>
        <w:t xml:space="preserve">(b) </w:t>
      </w:r>
      <w:r w:rsidR="00C95861" w:rsidRPr="00C95861">
        <w:rPr>
          <w:rFonts w:ascii="Arial" w:hAnsi="Arial" w:cs="Arial"/>
          <w:lang w:eastAsia="en-GB"/>
        </w:rPr>
        <w:t>the public benefit organisation is carrying out its activities in a manner</w:t>
      </w:r>
      <w:r w:rsidR="00C95861" w:rsidRPr="00C95861">
        <w:rPr>
          <w:rFonts w:ascii="Arial" w:hAnsi="Arial" w:cs="Arial"/>
        </w:rPr>
        <w:t xml:space="preserve"> which</w:t>
      </w:r>
      <w:r w:rsidR="00C95861" w:rsidRPr="00C95861">
        <w:rPr>
          <w:rFonts w:ascii="Arial" w:hAnsi="Arial" w:cs="Arial"/>
          <w:lang w:eastAsia="en-GB"/>
        </w:rPr>
        <w:t xml:space="preserve"> </w:t>
      </w:r>
      <w:r w:rsidR="00C95861" w:rsidRPr="00C95861">
        <w:rPr>
          <w:rFonts w:ascii="Arial" w:hAnsi="Arial" w:cs="Arial"/>
        </w:rPr>
        <w:t>is materially contrary to its constitution.</w:t>
      </w:r>
      <w:r w:rsidR="00C95861" w:rsidRPr="00C95861" w:rsidDel="008F00CA">
        <w:rPr>
          <w:rFonts w:ascii="Arial" w:hAnsi="Arial" w:cs="Arial"/>
          <w:lang w:eastAsia="en-GB"/>
        </w:rPr>
        <w:t xml:space="preserve"> </w:t>
      </w:r>
    </w:p>
    <w:p w:rsidR="00674A99" w:rsidRPr="00C95861" w:rsidRDefault="00674A99" w:rsidP="00966DE7">
      <w:pPr>
        <w:tabs>
          <w:tab w:val="left" w:pos="848"/>
        </w:tabs>
        <w:contextualSpacing/>
        <w:rPr>
          <w:rFonts w:ascii="Arial" w:hAnsi="Arial" w:cs="Arial"/>
        </w:rPr>
      </w:pPr>
    </w:p>
    <w:p w:rsidR="00C95861" w:rsidRPr="00C95861" w:rsidRDefault="00674A99" w:rsidP="00966DE7">
      <w:pPr>
        <w:autoSpaceDE w:val="0"/>
        <w:autoSpaceDN w:val="0"/>
        <w:adjustRightInd w:val="0"/>
        <w:contextualSpacing/>
        <w:rPr>
          <w:rFonts w:ascii="Arial" w:hAnsi="Arial" w:cs="Arial"/>
        </w:rPr>
      </w:pPr>
      <w:r w:rsidRPr="00C95861">
        <w:rPr>
          <w:rFonts w:ascii="Arial" w:hAnsi="Arial" w:cs="Arial"/>
        </w:rPr>
        <w:t xml:space="preserve"> </w:t>
      </w:r>
      <w:r w:rsidR="00C95861" w:rsidRPr="00C95861">
        <w:rPr>
          <w:rFonts w:ascii="Arial" w:hAnsi="Arial" w:cs="Arial"/>
        </w:rPr>
        <w:t>(2) The Commission may, subject to section 15, suspend or cancel a certificate of registration issued under this Act if there is substantial and credible evidence that the public benefit organisation has ceased to exist.</w:t>
      </w:r>
    </w:p>
    <w:p w:rsidR="00C95861" w:rsidRPr="00C95861" w:rsidRDefault="00C95861" w:rsidP="00966DE7">
      <w:pPr>
        <w:contextualSpacing/>
        <w:rPr>
          <w:rFonts w:ascii="Arial" w:hAnsi="Arial" w:cs="Arial"/>
        </w:rPr>
      </w:pPr>
    </w:p>
    <w:p w:rsidR="00C95861" w:rsidRDefault="00C95861" w:rsidP="00966DE7">
      <w:pPr>
        <w:autoSpaceDE w:val="0"/>
        <w:autoSpaceDN w:val="0"/>
        <w:adjustRightInd w:val="0"/>
        <w:contextualSpacing/>
        <w:rPr>
          <w:rFonts w:ascii="Arial" w:hAnsi="Arial" w:cs="Arial"/>
        </w:rPr>
      </w:pPr>
      <w:r w:rsidRPr="00C95861">
        <w:rPr>
          <w:rFonts w:ascii="Arial" w:hAnsi="Arial" w:cs="Arial"/>
        </w:rPr>
        <w:t>(3) Where the certificate of registration has been suspended or cancelled the Commission shall—</w:t>
      </w:r>
    </w:p>
    <w:p w:rsidR="00674A99" w:rsidRPr="00C95861" w:rsidRDefault="00674A99" w:rsidP="00966DE7">
      <w:pPr>
        <w:autoSpaceDE w:val="0"/>
        <w:autoSpaceDN w:val="0"/>
        <w:adjustRightInd w:val="0"/>
        <w:contextualSpacing/>
        <w:rPr>
          <w:rFonts w:ascii="Arial" w:hAnsi="Arial" w:cs="Arial"/>
        </w:rPr>
      </w:pPr>
    </w:p>
    <w:p w:rsidR="00C95861" w:rsidRDefault="00D33AB4" w:rsidP="00D33AB4">
      <w:pPr>
        <w:tabs>
          <w:tab w:val="left" w:pos="848"/>
        </w:tabs>
        <w:contextualSpacing/>
        <w:rPr>
          <w:rFonts w:ascii="Arial" w:hAnsi="Arial" w:cs="Arial"/>
        </w:rPr>
      </w:pPr>
      <w:r>
        <w:rPr>
          <w:rFonts w:ascii="Arial" w:hAnsi="Arial" w:cs="Arial"/>
        </w:rPr>
        <w:t xml:space="preserve">(a) </w:t>
      </w:r>
      <w:r w:rsidR="00C95861" w:rsidRPr="00C95861">
        <w:rPr>
          <w:rFonts w:ascii="Arial" w:hAnsi="Arial" w:cs="Arial"/>
        </w:rPr>
        <w:t>in writing, notify the relevant public benefit organisation within twenty-one days from the date of suspension or cancellation;</w:t>
      </w:r>
    </w:p>
    <w:p w:rsidR="00674A99" w:rsidRPr="00C95861" w:rsidRDefault="00674A99" w:rsidP="00966DE7">
      <w:pPr>
        <w:tabs>
          <w:tab w:val="left" w:pos="848"/>
        </w:tabs>
        <w:contextualSpacing/>
        <w:rPr>
          <w:rFonts w:ascii="Arial" w:hAnsi="Arial" w:cs="Arial"/>
        </w:rPr>
      </w:pPr>
    </w:p>
    <w:p w:rsidR="00C95861" w:rsidRDefault="00D33AB4" w:rsidP="00D33AB4">
      <w:pPr>
        <w:tabs>
          <w:tab w:val="left" w:pos="848"/>
        </w:tabs>
        <w:contextualSpacing/>
        <w:rPr>
          <w:rFonts w:ascii="Arial" w:hAnsi="Arial" w:cs="Arial"/>
        </w:rPr>
      </w:pPr>
      <w:r>
        <w:rPr>
          <w:rFonts w:ascii="Arial" w:hAnsi="Arial" w:cs="Arial"/>
        </w:rPr>
        <w:t xml:space="preserve">(b) </w:t>
      </w:r>
      <w:r w:rsidR="00C95861" w:rsidRPr="00C95861">
        <w:rPr>
          <w:rFonts w:ascii="Arial" w:hAnsi="Arial" w:cs="Arial"/>
        </w:rPr>
        <w:t>order such public benefit organisation to stop its operations; or</w:t>
      </w:r>
    </w:p>
    <w:p w:rsidR="00674A99" w:rsidRPr="00C95861" w:rsidRDefault="00674A99" w:rsidP="00966DE7">
      <w:pPr>
        <w:tabs>
          <w:tab w:val="left" w:pos="848"/>
        </w:tabs>
        <w:contextualSpacing/>
        <w:rPr>
          <w:rFonts w:ascii="Arial" w:hAnsi="Arial" w:cs="Arial"/>
        </w:rPr>
      </w:pPr>
    </w:p>
    <w:p w:rsidR="00C95861" w:rsidRPr="00C95861" w:rsidRDefault="00D33AB4" w:rsidP="00D33AB4">
      <w:pPr>
        <w:tabs>
          <w:tab w:val="left" w:pos="848"/>
        </w:tabs>
        <w:contextualSpacing/>
        <w:rPr>
          <w:rFonts w:ascii="Arial" w:hAnsi="Arial" w:cs="Arial"/>
        </w:rPr>
      </w:pPr>
      <w:r>
        <w:rPr>
          <w:rFonts w:ascii="Arial" w:hAnsi="Arial" w:cs="Arial"/>
        </w:rPr>
        <w:t xml:space="preserve">(c) </w:t>
      </w:r>
      <w:r w:rsidR="00C95861" w:rsidRPr="00C95861">
        <w:rPr>
          <w:rFonts w:ascii="Arial" w:hAnsi="Arial" w:cs="Arial"/>
        </w:rPr>
        <w:t>remove the name of such public benefit organisation from the register.</w:t>
      </w:r>
    </w:p>
    <w:p w:rsidR="00C95861" w:rsidRPr="00C95861" w:rsidRDefault="00C95861" w:rsidP="00966DE7">
      <w:pPr>
        <w:contextualSpacing/>
        <w:rPr>
          <w:rFonts w:ascii="Arial" w:hAnsi="Arial" w:cs="Arial"/>
        </w:rPr>
      </w:pPr>
    </w:p>
    <w:p w:rsidR="00C95861" w:rsidRPr="00C95861" w:rsidRDefault="00C95861" w:rsidP="00966DE7">
      <w:pPr>
        <w:autoSpaceDE w:val="0"/>
        <w:autoSpaceDN w:val="0"/>
        <w:adjustRightInd w:val="0"/>
        <w:contextualSpacing/>
        <w:rPr>
          <w:rFonts w:ascii="Arial" w:hAnsi="Arial" w:cs="Arial"/>
        </w:rPr>
      </w:pPr>
      <w:r w:rsidRPr="00C95861">
        <w:rPr>
          <w:rFonts w:ascii="Arial" w:hAnsi="Arial" w:cs="Arial"/>
        </w:rPr>
        <w:t>(4) Cancellation of the certificate of registration terminates all the public benefit organization benefits but does not terminate any obligations, including those with respect to monies or assets obtained while the organization was a registered public benefit organization, nor does it terminate reporting requirements covering any such monies or assets or any period of time during which it was a registered public benefit organization.</w:t>
      </w:r>
    </w:p>
    <w:p w:rsidR="00C95861" w:rsidRPr="00C95861" w:rsidRDefault="00C95861" w:rsidP="00966DE7">
      <w:pPr>
        <w:autoSpaceDE w:val="0"/>
        <w:autoSpaceDN w:val="0"/>
        <w:adjustRightInd w:val="0"/>
        <w:contextualSpacing/>
        <w:rPr>
          <w:rFonts w:ascii="Arial" w:hAnsi="Arial" w:cs="Arial"/>
        </w:rPr>
      </w:pPr>
    </w:p>
    <w:p w:rsidR="00C95861" w:rsidRPr="00C95861" w:rsidRDefault="00C95861" w:rsidP="00A832B9">
      <w:pPr>
        <w:contextualSpacing/>
        <w:jc w:val="center"/>
        <w:rPr>
          <w:rFonts w:ascii="Arial" w:hAnsi="Arial" w:cs="Arial"/>
        </w:rPr>
      </w:pPr>
      <w:r w:rsidRPr="00C95861">
        <w:rPr>
          <w:rFonts w:ascii="Arial" w:hAnsi="Arial" w:cs="Arial"/>
          <w:b/>
        </w:rPr>
        <w:t>PART IV—SELF-REGULATION, ADMINISTRATIVE AND REPORTING OBLIGATIONS</w:t>
      </w:r>
    </w:p>
    <w:p w:rsidR="00C95861" w:rsidRPr="00C95861" w:rsidRDefault="00C95861" w:rsidP="00966DE7">
      <w:pPr>
        <w:contextualSpacing/>
        <w:rPr>
          <w:rFonts w:ascii="Arial" w:hAnsi="Arial" w:cs="Arial"/>
        </w:rPr>
      </w:pPr>
    </w:p>
    <w:p w:rsidR="00674A99" w:rsidRPr="00674A99" w:rsidRDefault="00674A99" w:rsidP="00966DE7">
      <w:pPr>
        <w:contextualSpacing/>
        <w:rPr>
          <w:rFonts w:ascii="Arial" w:hAnsi="Arial" w:cs="Arial"/>
          <w:b/>
        </w:rPr>
      </w:pPr>
      <w:r w:rsidRPr="00674A99">
        <w:rPr>
          <w:rFonts w:ascii="Arial" w:hAnsi="Arial" w:cs="Arial"/>
          <w:b/>
        </w:rPr>
        <w:t>Self-regulation.</w:t>
      </w:r>
    </w:p>
    <w:p w:rsidR="00C95861" w:rsidRDefault="00674A99" w:rsidP="00966DE7">
      <w:pPr>
        <w:tabs>
          <w:tab w:val="left" w:pos="848"/>
        </w:tabs>
        <w:contextualSpacing/>
        <w:rPr>
          <w:rFonts w:ascii="Arial" w:hAnsi="Arial" w:cs="Arial"/>
        </w:rPr>
      </w:pPr>
      <w:r w:rsidRPr="00674A99">
        <w:rPr>
          <w:rFonts w:ascii="Arial" w:hAnsi="Arial" w:cs="Arial"/>
          <w:b/>
        </w:rPr>
        <w:tab/>
        <w:t>18.</w:t>
      </w:r>
      <w:r>
        <w:rPr>
          <w:rFonts w:ascii="Arial" w:hAnsi="Arial" w:cs="Arial"/>
        </w:rPr>
        <w:t xml:space="preserve"> </w:t>
      </w:r>
      <w:r w:rsidR="00C95861" w:rsidRPr="00C95861">
        <w:rPr>
          <w:rFonts w:ascii="Arial" w:hAnsi="Arial" w:cs="Arial"/>
        </w:rPr>
        <w:t xml:space="preserve">(1) Subject to this Act, a public benefit organisation may establish independent </w:t>
      </w:r>
      <w:r w:rsidR="00C95861" w:rsidRPr="00C95861">
        <w:rPr>
          <w:rFonts w:ascii="Arial" w:hAnsi="Arial" w:cs="Arial"/>
          <w:lang w:eastAsia="en-GB"/>
        </w:rPr>
        <w:t>self</w:t>
      </w:r>
      <w:r w:rsidR="00C95861" w:rsidRPr="00C95861">
        <w:rPr>
          <w:rFonts w:ascii="Arial" w:hAnsi="Arial" w:cs="Arial"/>
        </w:rPr>
        <w:t>-regulation bodies or other self-regulation mechanisms in furtherance of the objects of this Act.</w:t>
      </w:r>
    </w:p>
    <w:p w:rsidR="00674A99" w:rsidRPr="00C95861" w:rsidRDefault="00674A99" w:rsidP="00966DE7">
      <w:pPr>
        <w:tabs>
          <w:tab w:val="left" w:pos="848"/>
        </w:tabs>
        <w:contextualSpacing/>
        <w:rPr>
          <w:rFonts w:ascii="Arial" w:hAnsi="Arial" w:cs="Arial"/>
        </w:rPr>
      </w:pPr>
    </w:p>
    <w:p w:rsidR="00674A99" w:rsidRDefault="00674A99" w:rsidP="00966DE7">
      <w:pPr>
        <w:autoSpaceDE w:val="0"/>
        <w:autoSpaceDN w:val="0"/>
        <w:adjustRightInd w:val="0"/>
        <w:contextualSpacing/>
        <w:rPr>
          <w:rFonts w:ascii="Arial" w:hAnsi="Arial" w:cs="Arial"/>
        </w:rPr>
      </w:pPr>
      <w:r w:rsidRPr="00C95861">
        <w:rPr>
          <w:rFonts w:ascii="Arial" w:hAnsi="Arial" w:cs="Arial"/>
        </w:rPr>
        <w:t xml:space="preserve"> </w:t>
      </w:r>
      <w:r w:rsidR="00C95861" w:rsidRPr="00C95861">
        <w:rPr>
          <w:rFonts w:ascii="Arial" w:hAnsi="Arial" w:cs="Arial"/>
        </w:rPr>
        <w:t xml:space="preserve">(2) The Commission shall support and encourage the formation of thematic and regional public benefit organization umbrella organizations to adopt and enforce principles of voluntary self-regulation and shall collaborate with any self-regulation bodies established in terms of subsection (1). </w:t>
      </w:r>
    </w:p>
    <w:p w:rsidR="00674A99" w:rsidRDefault="00674A99" w:rsidP="00966DE7">
      <w:pPr>
        <w:autoSpaceDE w:val="0"/>
        <w:autoSpaceDN w:val="0"/>
        <w:adjustRightInd w:val="0"/>
        <w:contextualSpacing/>
        <w:rPr>
          <w:rFonts w:ascii="Arial" w:hAnsi="Arial" w:cs="Arial"/>
        </w:rPr>
      </w:pPr>
    </w:p>
    <w:p w:rsidR="00674A99" w:rsidRPr="00674A99" w:rsidRDefault="00674A99" w:rsidP="00966DE7">
      <w:pPr>
        <w:contextualSpacing/>
        <w:rPr>
          <w:rFonts w:ascii="Arial" w:hAnsi="Arial" w:cs="Arial"/>
          <w:b/>
        </w:rPr>
      </w:pPr>
      <w:r w:rsidRPr="00674A99">
        <w:rPr>
          <w:rFonts w:ascii="Arial" w:hAnsi="Arial" w:cs="Arial"/>
          <w:b/>
        </w:rPr>
        <w:t>Organizational integrity and internal self-regulation.</w:t>
      </w:r>
    </w:p>
    <w:p w:rsidR="00C95861" w:rsidRDefault="00B555D0" w:rsidP="00966DE7">
      <w:pPr>
        <w:autoSpaceDE w:val="0"/>
        <w:autoSpaceDN w:val="0"/>
        <w:adjustRightInd w:val="0"/>
        <w:contextualSpacing/>
        <w:rPr>
          <w:rFonts w:ascii="Arial" w:hAnsi="Arial" w:cs="Arial"/>
        </w:rPr>
      </w:pPr>
      <w:r>
        <w:rPr>
          <w:rFonts w:ascii="Arial" w:hAnsi="Arial" w:cs="Arial"/>
          <w:b/>
        </w:rPr>
        <w:tab/>
      </w:r>
      <w:r w:rsidR="00674A99" w:rsidRPr="00674A99">
        <w:rPr>
          <w:rFonts w:ascii="Arial" w:hAnsi="Arial" w:cs="Arial"/>
          <w:b/>
        </w:rPr>
        <w:t>19.</w:t>
      </w:r>
      <w:r w:rsidR="00674A99">
        <w:rPr>
          <w:rFonts w:ascii="Arial" w:hAnsi="Arial" w:cs="Arial"/>
        </w:rPr>
        <w:t xml:space="preserve"> </w:t>
      </w:r>
      <w:r w:rsidR="00C95861" w:rsidRPr="00C95861">
        <w:rPr>
          <w:rFonts w:ascii="Arial" w:hAnsi="Arial" w:cs="Arial"/>
        </w:rPr>
        <w:t>(1) The governing body of a public benefit organisation shall be distinct and separate from the administrative and day-to-day management body of the organisation.</w:t>
      </w:r>
    </w:p>
    <w:p w:rsidR="00674A99" w:rsidRPr="00C95861" w:rsidRDefault="00674A99" w:rsidP="00966DE7">
      <w:pPr>
        <w:autoSpaceDE w:val="0"/>
        <w:autoSpaceDN w:val="0"/>
        <w:adjustRightInd w:val="0"/>
        <w:contextualSpacing/>
        <w:rPr>
          <w:rFonts w:ascii="Arial" w:hAnsi="Arial" w:cs="Arial"/>
        </w:rPr>
      </w:pPr>
    </w:p>
    <w:p w:rsidR="00C95861" w:rsidRPr="00C95861" w:rsidRDefault="00674A99" w:rsidP="00966DE7">
      <w:pPr>
        <w:autoSpaceDE w:val="0"/>
        <w:autoSpaceDN w:val="0"/>
        <w:adjustRightInd w:val="0"/>
        <w:contextualSpacing/>
        <w:rPr>
          <w:rFonts w:ascii="Arial" w:hAnsi="Arial" w:cs="Arial"/>
        </w:rPr>
      </w:pPr>
      <w:r w:rsidRPr="00C95861">
        <w:rPr>
          <w:rFonts w:ascii="Arial" w:hAnsi="Arial" w:cs="Arial"/>
        </w:rPr>
        <w:t xml:space="preserve"> </w:t>
      </w:r>
      <w:r w:rsidR="00C95861" w:rsidRPr="00C95861">
        <w:rPr>
          <w:rFonts w:ascii="Arial" w:hAnsi="Arial" w:cs="Arial"/>
        </w:rPr>
        <w:t>(2) The principles of transparency and accountability shall be applied to all the affairs and activities of a public benefit organization, whether with the Government, the target population or beneficiaries, donors, other public benefit organisations or other stakeholders.</w:t>
      </w:r>
    </w:p>
    <w:p w:rsidR="00C95861" w:rsidRPr="00C95861" w:rsidRDefault="00C95861" w:rsidP="00966DE7">
      <w:pPr>
        <w:contextualSpacing/>
        <w:rPr>
          <w:rFonts w:ascii="Arial" w:hAnsi="Arial" w:cs="Arial"/>
        </w:rPr>
      </w:pPr>
    </w:p>
    <w:p w:rsidR="00C95861" w:rsidRPr="00C95861" w:rsidRDefault="00C95861" w:rsidP="00966DE7">
      <w:pPr>
        <w:autoSpaceDE w:val="0"/>
        <w:autoSpaceDN w:val="0"/>
        <w:adjustRightInd w:val="0"/>
        <w:contextualSpacing/>
        <w:rPr>
          <w:rFonts w:ascii="Arial" w:hAnsi="Arial" w:cs="Arial"/>
        </w:rPr>
      </w:pPr>
      <w:r w:rsidRPr="00C95861">
        <w:rPr>
          <w:rFonts w:ascii="Arial" w:hAnsi="Arial" w:cs="Arial"/>
        </w:rPr>
        <w:t xml:space="preserve">(3) The governing body of a public benefit organisation shall establish clear and unambiguous guidelines relating to conduct and operations of the organisation, including guidelines to ensure that the personal interests of the its members, the staff and volunteers do not conflict with those of the organisation or influence, or affect the performance of their duties. </w:t>
      </w:r>
    </w:p>
    <w:p w:rsidR="00C95861" w:rsidRPr="00C95861" w:rsidRDefault="00C95861" w:rsidP="00966DE7">
      <w:pPr>
        <w:contextualSpacing/>
        <w:rPr>
          <w:rFonts w:ascii="Arial" w:hAnsi="Arial" w:cs="Arial"/>
        </w:rPr>
      </w:pPr>
    </w:p>
    <w:p w:rsidR="00C95861" w:rsidRPr="00C95861" w:rsidRDefault="00C95861" w:rsidP="00966DE7">
      <w:pPr>
        <w:autoSpaceDE w:val="0"/>
        <w:autoSpaceDN w:val="0"/>
        <w:adjustRightInd w:val="0"/>
        <w:contextualSpacing/>
        <w:rPr>
          <w:rFonts w:ascii="Arial" w:hAnsi="Arial" w:cs="Arial"/>
        </w:rPr>
      </w:pPr>
      <w:r w:rsidRPr="00C95861">
        <w:rPr>
          <w:rFonts w:ascii="Arial" w:hAnsi="Arial" w:cs="Arial"/>
        </w:rPr>
        <w:t>(4) A public benefit organisation shall not discriminate against any person but in no event shall a public benefit organization created to assist targeted populations, where the target is determined in line with social justice values, be required to assist people of other populations.</w:t>
      </w:r>
    </w:p>
    <w:p w:rsidR="00C95861" w:rsidRPr="00C95861" w:rsidRDefault="00C95861" w:rsidP="00966DE7">
      <w:pPr>
        <w:contextualSpacing/>
        <w:rPr>
          <w:rFonts w:ascii="Arial" w:hAnsi="Arial" w:cs="Arial"/>
        </w:rPr>
      </w:pPr>
    </w:p>
    <w:p w:rsidR="00674A99" w:rsidRDefault="00C95861" w:rsidP="00966DE7">
      <w:pPr>
        <w:autoSpaceDE w:val="0"/>
        <w:autoSpaceDN w:val="0"/>
        <w:adjustRightInd w:val="0"/>
        <w:contextualSpacing/>
        <w:rPr>
          <w:rFonts w:ascii="Arial" w:hAnsi="Arial" w:cs="Arial"/>
        </w:rPr>
      </w:pPr>
      <w:r w:rsidRPr="00C95861">
        <w:rPr>
          <w:rFonts w:ascii="Arial" w:hAnsi="Arial" w:cs="Arial"/>
        </w:rPr>
        <w:t>(5) The activities of a public benefit organisation shall, upon request, be open and accessible to scrutiny by its respective stakeholders, except for personal matters, legal matters and proprietary information, as may be provided for by or under any law.</w:t>
      </w:r>
    </w:p>
    <w:p w:rsidR="00674A99" w:rsidRDefault="00674A99" w:rsidP="00966DE7">
      <w:pPr>
        <w:autoSpaceDE w:val="0"/>
        <w:autoSpaceDN w:val="0"/>
        <w:adjustRightInd w:val="0"/>
        <w:contextualSpacing/>
        <w:rPr>
          <w:rFonts w:ascii="Arial" w:hAnsi="Arial" w:cs="Arial"/>
        </w:rPr>
      </w:pPr>
    </w:p>
    <w:p w:rsidR="00674A99" w:rsidRPr="00674A99" w:rsidRDefault="00674A99" w:rsidP="00966DE7">
      <w:pPr>
        <w:contextualSpacing/>
        <w:rPr>
          <w:rFonts w:ascii="Arial" w:hAnsi="Arial" w:cs="Arial"/>
          <w:b/>
        </w:rPr>
      </w:pPr>
      <w:r w:rsidRPr="00674A99">
        <w:rPr>
          <w:rFonts w:ascii="Arial" w:hAnsi="Arial" w:cs="Arial"/>
          <w:b/>
        </w:rPr>
        <w:t>Voluntary service on governing body</w:t>
      </w:r>
    </w:p>
    <w:p w:rsidR="00674A99" w:rsidRDefault="00B555D0" w:rsidP="00966DE7">
      <w:pPr>
        <w:autoSpaceDE w:val="0"/>
        <w:autoSpaceDN w:val="0"/>
        <w:adjustRightInd w:val="0"/>
        <w:contextualSpacing/>
        <w:rPr>
          <w:rFonts w:ascii="Arial" w:hAnsi="Arial" w:cs="Arial"/>
        </w:rPr>
      </w:pPr>
      <w:r>
        <w:rPr>
          <w:rFonts w:ascii="Arial" w:hAnsi="Arial" w:cs="Arial"/>
          <w:b/>
        </w:rPr>
        <w:tab/>
      </w:r>
      <w:r w:rsidR="00674A99" w:rsidRPr="00674A99">
        <w:rPr>
          <w:rFonts w:ascii="Arial" w:hAnsi="Arial" w:cs="Arial"/>
          <w:b/>
        </w:rPr>
        <w:t>20.</w:t>
      </w:r>
      <w:r w:rsidR="00674A99">
        <w:rPr>
          <w:rFonts w:ascii="Arial" w:hAnsi="Arial" w:cs="Arial"/>
        </w:rPr>
        <w:t xml:space="preserve"> </w:t>
      </w:r>
      <w:r w:rsidR="00C95861" w:rsidRPr="00C95861">
        <w:rPr>
          <w:rFonts w:ascii="Arial" w:hAnsi="Arial" w:cs="Arial"/>
        </w:rPr>
        <w:t>Every person who serves on the governing body of a public benefit organisation shall serve on a voluntary basis and shall only be eligible for the reimbursement of costs and expenses incurred in the service of the organisation.</w:t>
      </w:r>
    </w:p>
    <w:p w:rsidR="00674A99" w:rsidRDefault="00674A99" w:rsidP="00966DE7">
      <w:pPr>
        <w:tabs>
          <w:tab w:val="left" w:pos="848"/>
        </w:tabs>
        <w:contextualSpacing/>
        <w:rPr>
          <w:rFonts w:ascii="Arial" w:hAnsi="Arial" w:cs="Arial"/>
        </w:rPr>
      </w:pPr>
    </w:p>
    <w:p w:rsidR="00C068C1" w:rsidRPr="00C068C1" w:rsidRDefault="00C068C1" w:rsidP="00966DE7">
      <w:pPr>
        <w:contextualSpacing/>
        <w:rPr>
          <w:rFonts w:ascii="Arial" w:hAnsi="Arial" w:cs="Arial"/>
          <w:b/>
        </w:rPr>
      </w:pPr>
      <w:r w:rsidRPr="00C068C1">
        <w:rPr>
          <w:rFonts w:ascii="Arial" w:hAnsi="Arial" w:cs="Arial"/>
          <w:b/>
        </w:rPr>
        <w:t>Ethical principles and aspirations.</w:t>
      </w:r>
    </w:p>
    <w:p w:rsidR="00C95861" w:rsidRPr="00C95861" w:rsidRDefault="00C068C1" w:rsidP="00966DE7">
      <w:pPr>
        <w:tabs>
          <w:tab w:val="left" w:pos="848"/>
        </w:tabs>
        <w:contextualSpacing/>
        <w:rPr>
          <w:rFonts w:ascii="Arial" w:hAnsi="Arial" w:cs="Arial"/>
        </w:rPr>
      </w:pPr>
      <w:r w:rsidRPr="00C068C1">
        <w:rPr>
          <w:rFonts w:ascii="Arial" w:hAnsi="Arial" w:cs="Arial"/>
          <w:b/>
        </w:rPr>
        <w:tab/>
      </w:r>
      <w:r w:rsidR="00674A99" w:rsidRPr="00C068C1">
        <w:rPr>
          <w:rFonts w:ascii="Arial" w:hAnsi="Arial" w:cs="Arial"/>
          <w:b/>
        </w:rPr>
        <w:t>21.</w:t>
      </w:r>
      <w:r w:rsidR="00674A99">
        <w:rPr>
          <w:rFonts w:ascii="Arial" w:hAnsi="Arial" w:cs="Arial"/>
        </w:rPr>
        <w:t xml:space="preserve"> </w:t>
      </w:r>
      <w:r w:rsidR="00C95861" w:rsidRPr="00C95861">
        <w:rPr>
          <w:rFonts w:ascii="Arial" w:hAnsi="Arial" w:cs="Arial"/>
        </w:rPr>
        <w:t>(1) In the pursuit of its aims, objectives and activities, every public benefit organisation shall be guided by the following principles and aspirations—</w:t>
      </w:r>
    </w:p>
    <w:p w:rsidR="00C03399" w:rsidRDefault="00C03399" w:rsidP="00C03399">
      <w:pPr>
        <w:tabs>
          <w:tab w:val="left" w:pos="848"/>
        </w:tabs>
        <w:contextualSpacing/>
        <w:rPr>
          <w:rFonts w:ascii="Arial" w:hAnsi="Arial" w:cs="Arial"/>
          <w:lang w:val="en-US"/>
        </w:rPr>
      </w:pPr>
    </w:p>
    <w:p w:rsidR="00C95861" w:rsidRDefault="00C03399" w:rsidP="00C03399">
      <w:pPr>
        <w:tabs>
          <w:tab w:val="left" w:pos="848"/>
        </w:tabs>
        <w:contextualSpacing/>
        <w:rPr>
          <w:rFonts w:ascii="Arial" w:hAnsi="Arial" w:cs="Arial"/>
          <w:lang w:val="en-US"/>
        </w:rPr>
      </w:pPr>
      <w:r>
        <w:rPr>
          <w:rFonts w:ascii="Arial" w:hAnsi="Arial" w:cs="Arial"/>
          <w:lang w:val="en-US"/>
        </w:rPr>
        <w:t xml:space="preserve">(a) </w:t>
      </w:r>
      <w:r w:rsidR="00C95861" w:rsidRPr="00C95861">
        <w:rPr>
          <w:rFonts w:ascii="Arial" w:hAnsi="Arial" w:cs="Arial"/>
          <w:lang w:val="en-US"/>
        </w:rPr>
        <w:t>commitment to the sanctity of human life and to a peaceful and non-violent orientation in all its activities;</w:t>
      </w:r>
    </w:p>
    <w:p w:rsidR="00C068C1" w:rsidRPr="00C95861" w:rsidRDefault="00C068C1" w:rsidP="00966DE7">
      <w:pPr>
        <w:tabs>
          <w:tab w:val="left" w:pos="848"/>
        </w:tabs>
        <w:contextualSpacing/>
        <w:rPr>
          <w:rFonts w:ascii="Arial" w:hAnsi="Arial" w:cs="Arial"/>
          <w:lang w:val="en-US"/>
        </w:rPr>
      </w:pPr>
    </w:p>
    <w:p w:rsidR="00C95861" w:rsidRDefault="00C03399" w:rsidP="00C03399">
      <w:pPr>
        <w:tabs>
          <w:tab w:val="left" w:pos="848"/>
        </w:tabs>
        <w:contextualSpacing/>
        <w:rPr>
          <w:rFonts w:ascii="Arial" w:hAnsi="Arial" w:cs="Arial"/>
          <w:lang w:val="en-US"/>
        </w:rPr>
      </w:pPr>
      <w:r>
        <w:rPr>
          <w:rFonts w:ascii="Arial" w:hAnsi="Arial" w:cs="Arial"/>
          <w:lang w:val="en-US"/>
        </w:rPr>
        <w:t xml:space="preserve">(b) </w:t>
      </w:r>
      <w:r w:rsidR="00C95861" w:rsidRPr="00C95861">
        <w:rPr>
          <w:rFonts w:ascii="Arial" w:hAnsi="Arial" w:cs="Arial"/>
          <w:lang w:val="en-US"/>
        </w:rPr>
        <w:t>promotion of democracy, human rights, the rule of law, good governance as well as justice for all the people of Kenya;</w:t>
      </w:r>
    </w:p>
    <w:p w:rsidR="00C068C1" w:rsidRPr="00C95861" w:rsidRDefault="00C068C1" w:rsidP="00966DE7">
      <w:pPr>
        <w:tabs>
          <w:tab w:val="left" w:pos="848"/>
        </w:tabs>
        <w:contextualSpacing/>
        <w:rPr>
          <w:rFonts w:ascii="Arial" w:hAnsi="Arial" w:cs="Arial"/>
          <w:lang w:val="en-US"/>
        </w:rPr>
      </w:pPr>
    </w:p>
    <w:p w:rsidR="00C95861" w:rsidRDefault="00C03399" w:rsidP="00C03399">
      <w:pPr>
        <w:tabs>
          <w:tab w:val="left" w:pos="848"/>
        </w:tabs>
        <w:contextualSpacing/>
        <w:rPr>
          <w:rFonts w:ascii="Arial" w:hAnsi="Arial" w:cs="Arial"/>
          <w:lang w:val="en-US"/>
        </w:rPr>
      </w:pPr>
      <w:r>
        <w:rPr>
          <w:rFonts w:ascii="Arial" w:hAnsi="Arial" w:cs="Arial"/>
          <w:lang w:val="en-US"/>
        </w:rPr>
        <w:t xml:space="preserve">(c) </w:t>
      </w:r>
      <w:r w:rsidR="00C95861" w:rsidRPr="00C95861">
        <w:rPr>
          <w:rFonts w:ascii="Arial" w:hAnsi="Arial" w:cs="Arial"/>
          <w:lang w:val="en-US"/>
        </w:rPr>
        <w:t>respect for the equality, rights and dignity of all people;</w:t>
      </w:r>
    </w:p>
    <w:p w:rsidR="00C068C1" w:rsidRPr="00C95861" w:rsidRDefault="00C068C1" w:rsidP="00966DE7">
      <w:pPr>
        <w:tabs>
          <w:tab w:val="left" w:pos="848"/>
        </w:tabs>
        <w:contextualSpacing/>
        <w:rPr>
          <w:rFonts w:ascii="Arial" w:hAnsi="Arial" w:cs="Arial"/>
          <w:lang w:val="en-US"/>
        </w:rPr>
      </w:pPr>
    </w:p>
    <w:p w:rsidR="00C95861" w:rsidRDefault="00C03399" w:rsidP="00C03399">
      <w:pPr>
        <w:tabs>
          <w:tab w:val="left" w:pos="848"/>
        </w:tabs>
        <w:contextualSpacing/>
        <w:rPr>
          <w:rFonts w:ascii="Arial" w:hAnsi="Arial" w:cs="Arial"/>
          <w:lang w:val="en-US"/>
        </w:rPr>
      </w:pPr>
      <w:r>
        <w:rPr>
          <w:rFonts w:ascii="Arial" w:hAnsi="Arial" w:cs="Arial"/>
          <w:lang w:val="en-US"/>
        </w:rPr>
        <w:t xml:space="preserve">(d) </w:t>
      </w:r>
      <w:r w:rsidR="00C95861" w:rsidRPr="00C95861">
        <w:rPr>
          <w:rFonts w:ascii="Arial" w:hAnsi="Arial" w:cs="Arial"/>
          <w:lang w:val="en-US"/>
        </w:rPr>
        <w:t>promotion of social justice to ensure balanced economic development;</w:t>
      </w:r>
    </w:p>
    <w:p w:rsidR="00C068C1" w:rsidRPr="00C95861" w:rsidRDefault="00C068C1" w:rsidP="00966DE7">
      <w:pPr>
        <w:tabs>
          <w:tab w:val="left" w:pos="848"/>
        </w:tabs>
        <w:contextualSpacing/>
        <w:rPr>
          <w:rFonts w:ascii="Arial" w:hAnsi="Arial" w:cs="Arial"/>
          <w:lang w:val="en-US"/>
        </w:rPr>
      </w:pPr>
    </w:p>
    <w:p w:rsidR="00C95861" w:rsidRDefault="00C03399" w:rsidP="00C03399">
      <w:pPr>
        <w:tabs>
          <w:tab w:val="left" w:pos="848"/>
        </w:tabs>
        <w:contextualSpacing/>
        <w:rPr>
          <w:rFonts w:ascii="Arial" w:hAnsi="Arial" w:cs="Arial"/>
          <w:lang w:val="en-US"/>
        </w:rPr>
      </w:pPr>
      <w:r>
        <w:rPr>
          <w:rFonts w:ascii="Arial" w:hAnsi="Arial" w:cs="Arial"/>
          <w:lang w:val="en-US"/>
        </w:rPr>
        <w:t xml:space="preserve">(e) </w:t>
      </w:r>
      <w:r w:rsidR="00C95861" w:rsidRPr="00C95861">
        <w:rPr>
          <w:rFonts w:ascii="Arial" w:hAnsi="Arial" w:cs="Arial"/>
          <w:lang w:val="en-US"/>
        </w:rPr>
        <w:t>rejection of partisan political, ethnic, cultural racial or religious intolerance and all other forms of discrimination;</w:t>
      </w:r>
    </w:p>
    <w:p w:rsidR="00C068C1" w:rsidRPr="00C95861" w:rsidRDefault="00C068C1" w:rsidP="00966DE7">
      <w:pPr>
        <w:tabs>
          <w:tab w:val="left" w:pos="848"/>
        </w:tabs>
        <w:contextualSpacing/>
        <w:rPr>
          <w:rFonts w:ascii="Arial" w:hAnsi="Arial" w:cs="Arial"/>
          <w:lang w:val="en-US"/>
        </w:rPr>
      </w:pPr>
    </w:p>
    <w:p w:rsidR="00C95861" w:rsidRDefault="00C03399" w:rsidP="00C03399">
      <w:pPr>
        <w:tabs>
          <w:tab w:val="left" w:pos="848"/>
        </w:tabs>
        <w:contextualSpacing/>
        <w:rPr>
          <w:rFonts w:ascii="Arial" w:hAnsi="Arial" w:cs="Arial"/>
          <w:lang w:val="en-US"/>
        </w:rPr>
      </w:pPr>
      <w:r>
        <w:rPr>
          <w:rFonts w:ascii="Arial" w:hAnsi="Arial" w:cs="Arial"/>
          <w:lang w:val="en-US"/>
        </w:rPr>
        <w:t xml:space="preserve">(f) </w:t>
      </w:r>
      <w:r w:rsidR="00C95861" w:rsidRPr="00C95861">
        <w:rPr>
          <w:rFonts w:ascii="Arial" w:hAnsi="Arial" w:cs="Arial"/>
          <w:lang w:val="en-US"/>
        </w:rPr>
        <w:t>commitment to the promotion of gender equality and social inclusion at all levels;</w:t>
      </w:r>
    </w:p>
    <w:p w:rsidR="00C068C1" w:rsidRPr="00C95861" w:rsidRDefault="00C068C1" w:rsidP="00966DE7">
      <w:pPr>
        <w:tabs>
          <w:tab w:val="left" w:pos="848"/>
        </w:tabs>
        <w:contextualSpacing/>
        <w:rPr>
          <w:rFonts w:ascii="Arial" w:hAnsi="Arial" w:cs="Arial"/>
          <w:lang w:val="en-US"/>
        </w:rPr>
      </w:pPr>
    </w:p>
    <w:p w:rsidR="00C95861" w:rsidRDefault="00C03399" w:rsidP="00C03399">
      <w:pPr>
        <w:tabs>
          <w:tab w:val="left" w:pos="848"/>
        </w:tabs>
        <w:contextualSpacing/>
        <w:rPr>
          <w:rFonts w:ascii="Arial" w:hAnsi="Arial" w:cs="Arial"/>
          <w:lang w:val="en-US"/>
        </w:rPr>
      </w:pPr>
      <w:r>
        <w:rPr>
          <w:rFonts w:ascii="Arial" w:hAnsi="Arial" w:cs="Arial"/>
          <w:lang w:val="en-US"/>
        </w:rPr>
        <w:t xml:space="preserve">(g) </w:t>
      </w:r>
      <w:r w:rsidR="00C95861" w:rsidRPr="00C95861">
        <w:rPr>
          <w:rFonts w:ascii="Arial" w:hAnsi="Arial" w:cs="Arial"/>
          <w:lang w:val="en-US"/>
        </w:rPr>
        <w:t>maintenance of  a culture of transparency and accountability particularly in the receipt and management of funds and avoiding corrupt and unethical practices;</w:t>
      </w:r>
    </w:p>
    <w:p w:rsidR="00C068C1" w:rsidRPr="00C95861" w:rsidRDefault="00C068C1" w:rsidP="00966DE7">
      <w:pPr>
        <w:tabs>
          <w:tab w:val="left" w:pos="848"/>
        </w:tabs>
        <w:contextualSpacing/>
        <w:rPr>
          <w:rFonts w:ascii="Arial" w:hAnsi="Arial" w:cs="Arial"/>
          <w:lang w:val="en-US"/>
        </w:rPr>
      </w:pPr>
    </w:p>
    <w:p w:rsidR="00C95861" w:rsidRDefault="00C03399" w:rsidP="00C03399">
      <w:pPr>
        <w:tabs>
          <w:tab w:val="left" w:pos="848"/>
        </w:tabs>
        <w:contextualSpacing/>
        <w:rPr>
          <w:rFonts w:ascii="Arial" w:hAnsi="Arial" w:cs="Arial"/>
          <w:lang w:val="en-US"/>
        </w:rPr>
      </w:pPr>
      <w:r>
        <w:rPr>
          <w:rFonts w:ascii="Arial" w:hAnsi="Arial" w:cs="Arial"/>
          <w:lang w:val="en-US"/>
        </w:rPr>
        <w:t xml:space="preserve">(h) </w:t>
      </w:r>
      <w:r w:rsidR="00C95861" w:rsidRPr="00C95861">
        <w:rPr>
          <w:rFonts w:ascii="Arial" w:hAnsi="Arial" w:cs="Arial"/>
          <w:lang w:val="en-US"/>
        </w:rPr>
        <w:t>maintenance of high standards of governance and management of the public benefit organization by prescribing and implementing policies, norms of conduct and operational requirements that apply to its staff, management and governing body;</w:t>
      </w:r>
    </w:p>
    <w:p w:rsidR="00C068C1" w:rsidRPr="00C95861" w:rsidRDefault="00C068C1" w:rsidP="00966DE7">
      <w:pPr>
        <w:tabs>
          <w:tab w:val="left" w:pos="848"/>
        </w:tabs>
        <w:contextualSpacing/>
        <w:rPr>
          <w:rFonts w:ascii="Arial" w:hAnsi="Arial" w:cs="Arial"/>
          <w:lang w:val="en-US"/>
        </w:rPr>
      </w:pPr>
    </w:p>
    <w:p w:rsidR="00C95861" w:rsidRDefault="00C03399" w:rsidP="00C03399">
      <w:pPr>
        <w:tabs>
          <w:tab w:val="left" w:pos="848"/>
        </w:tabs>
        <w:contextualSpacing/>
        <w:rPr>
          <w:rFonts w:ascii="Arial" w:hAnsi="Arial" w:cs="Arial"/>
          <w:lang w:val="en-US"/>
        </w:rPr>
      </w:pPr>
      <w:r>
        <w:rPr>
          <w:rFonts w:ascii="Arial" w:hAnsi="Arial" w:cs="Arial"/>
          <w:lang w:val="en-US"/>
        </w:rPr>
        <w:t xml:space="preserve">(i) </w:t>
      </w:r>
      <w:r w:rsidR="00C95861" w:rsidRPr="00C95861">
        <w:rPr>
          <w:rFonts w:ascii="Arial" w:hAnsi="Arial" w:cs="Arial"/>
          <w:lang w:val="en-US"/>
        </w:rPr>
        <w:t>promotion of a culture of dialogue and sharing of resources, information, expertise and experiences;</w:t>
      </w:r>
    </w:p>
    <w:p w:rsidR="00C068C1" w:rsidRPr="00C95861" w:rsidRDefault="00C068C1" w:rsidP="00966DE7">
      <w:pPr>
        <w:tabs>
          <w:tab w:val="left" w:pos="848"/>
        </w:tabs>
        <w:contextualSpacing/>
        <w:rPr>
          <w:rFonts w:ascii="Arial" w:hAnsi="Arial" w:cs="Arial"/>
          <w:lang w:val="en-US"/>
        </w:rPr>
      </w:pPr>
    </w:p>
    <w:p w:rsidR="00C95861" w:rsidRDefault="00C03399" w:rsidP="00C03399">
      <w:pPr>
        <w:tabs>
          <w:tab w:val="left" w:pos="848"/>
        </w:tabs>
        <w:contextualSpacing/>
        <w:rPr>
          <w:rFonts w:ascii="Arial" w:hAnsi="Arial" w:cs="Arial"/>
          <w:lang w:val="en-US"/>
        </w:rPr>
      </w:pPr>
      <w:r>
        <w:rPr>
          <w:rFonts w:ascii="Arial" w:hAnsi="Arial" w:cs="Arial"/>
          <w:lang w:val="en-US"/>
        </w:rPr>
        <w:t xml:space="preserve">(j) </w:t>
      </w:r>
      <w:r w:rsidR="00C95861" w:rsidRPr="00C95861">
        <w:rPr>
          <w:rFonts w:ascii="Arial" w:hAnsi="Arial" w:cs="Arial"/>
          <w:lang w:val="en-US"/>
        </w:rPr>
        <w:t>maintenance of  a high standard of professionalism in service and interactions and dealing with people through honesty, fairness, integrity, respect for confidentiality, objectivity, care, diligence,  prudence, timeliness and straightforwardness;</w:t>
      </w:r>
    </w:p>
    <w:p w:rsidR="00C068C1" w:rsidRPr="00C95861" w:rsidRDefault="00C068C1" w:rsidP="00966DE7">
      <w:pPr>
        <w:tabs>
          <w:tab w:val="left" w:pos="848"/>
        </w:tabs>
        <w:contextualSpacing/>
        <w:rPr>
          <w:rFonts w:ascii="Arial" w:hAnsi="Arial" w:cs="Arial"/>
          <w:lang w:val="en-US"/>
        </w:rPr>
      </w:pPr>
    </w:p>
    <w:p w:rsidR="00C95861" w:rsidRDefault="00C03399" w:rsidP="00C03399">
      <w:pPr>
        <w:tabs>
          <w:tab w:val="left" w:pos="848"/>
        </w:tabs>
        <w:contextualSpacing/>
        <w:rPr>
          <w:rFonts w:ascii="Arial" w:hAnsi="Arial" w:cs="Arial"/>
          <w:lang w:val="en-US"/>
        </w:rPr>
      </w:pPr>
      <w:r>
        <w:rPr>
          <w:rFonts w:ascii="Arial" w:hAnsi="Arial" w:cs="Arial"/>
          <w:lang w:val="en-US"/>
        </w:rPr>
        <w:t xml:space="preserve">(k) </w:t>
      </w:r>
      <w:r w:rsidR="00C95861" w:rsidRPr="00C95861">
        <w:rPr>
          <w:rFonts w:ascii="Arial" w:hAnsi="Arial" w:cs="Arial"/>
          <w:lang w:val="en-US"/>
        </w:rPr>
        <w:t>rejection of research efforts, programmes, projects and other activities which are directly or indirectly aimed at developing methods of torture, or other forms of techniques that violate and subvert people’s and human rights;</w:t>
      </w:r>
    </w:p>
    <w:p w:rsidR="00C068C1" w:rsidRPr="00C95861" w:rsidRDefault="00C068C1" w:rsidP="00966DE7">
      <w:pPr>
        <w:tabs>
          <w:tab w:val="left" w:pos="848"/>
        </w:tabs>
        <w:contextualSpacing/>
        <w:rPr>
          <w:rFonts w:ascii="Arial" w:hAnsi="Arial" w:cs="Arial"/>
          <w:lang w:val="en-US"/>
        </w:rPr>
      </w:pPr>
    </w:p>
    <w:p w:rsidR="00C95861" w:rsidRDefault="00C03399" w:rsidP="00C03399">
      <w:pPr>
        <w:tabs>
          <w:tab w:val="left" w:pos="848"/>
        </w:tabs>
        <w:contextualSpacing/>
        <w:rPr>
          <w:rFonts w:ascii="Arial" w:hAnsi="Arial" w:cs="Arial"/>
          <w:lang w:val="en-US"/>
        </w:rPr>
      </w:pPr>
      <w:r>
        <w:rPr>
          <w:rFonts w:ascii="Arial" w:hAnsi="Arial" w:cs="Arial"/>
          <w:lang w:val="en-US"/>
        </w:rPr>
        <w:t xml:space="preserve">(l) </w:t>
      </w:r>
      <w:r w:rsidR="00C95861" w:rsidRPr="00C95861">
        <w:rPr>
          <w:rFonts w:ascii="Arial" w:hAnsi="Arial" w:cs="Arial"/>
          <w:lang w:val="en-US"/>
        </w:rPr>
        <w:t>observance of clear guidelines on conflict of interest;</w:t>
      </w:r>
    </w:p>
    <w:p w:rsidR="00C068C1" w:rsidRPr="00C95861" w:rsidRDefault="00C068C1" w:rsidP="00966DE7">
      <w:pPr>
        <w:tabs>
          <w:tab w:val="left" w:pos="848"/>
        </w:tabs>
        <w:contextualSpacing/>
        <w:rPr>
          <w:rFonts w:ascii="Arial" w:hAnsi="Arial" w:cs="Arial"/>
          <w:lang w:val="en-US"/>
        </w:rPr>
      </w:pPr>
    </w:p>
    <w:p w:rsidR="00C95861" w:rsidRDefault="00C03399" w:rsidP="00C03399">
      <w:pPr>
        <w:tabs>
          <w:tab w:val="left" w:pos="848"/>
        </w:tabs>
        <w:contextualSpacing/>
        <w:rPr>
          <w:rFonts w:ascii="Arial" w:hAnsi="Arial" w:cs="Arial"/>
          <w:lang w:val="en-US"/>
        </w:rPr>
      </w:pPr>
      <w:r>
        <w:rPr>
          <w:rFonts w:ascii="Arial" w:hAnsi="Arial" w:cs="Arial"/>
          <w:lang w:val="en-US"/>
        </w:rPr>
        <w:t xml:space="preserve">(m) </w:t>
      </w:r>
      <w:r w:rsidR="00C95861" w:rsidRPr="00C95861">
        <w:rPr>
          <w:rFonts w:ascii="Arial" w:hAnsi="Arial" w:cs="Arial"/>
          <w:lang w:val="en-US"/>
        </w:rPr>
        <w:t>fostering and maintaining mutual trust, partnership and respect between public benefit organizations, the private sector, donors  and the Government;</w:t>
      </w:r>
    </w:p>
    <w:p w:rsidR="00C068C1" w:rsidRPr="00C95861" w:rsidRDefault="00C068C1" w:rsidP="00966DE7">
      <w:pPr>
        <w:tabs>
          <w:tab w:val="left" w:pos="848"/>
        </w:tabs>
        <w:contextualSpacing/>
        <w:rPr>
          <w:rFonts w:ascii="Arial" w:hAnsi="Arial" w:cs="Arial"/>
          <w:lang w:val="en-US"/>
        </w:rPr>
      </w:pPr>
    </w:p>
    <w:p w:rsidR="00C95861" w:rsidRDefault="00C03399" w:rsidP="00C03399">
      <w:pPr>
        <w:tabs>
          <w:tab w:val="left" w:pos="848"/>
        </w:tabs>
        <w:contextualSpacing/>
        <w:rPr>
          <w:rFonts w:ascii="Arial" w:hAnsi="Arial" w:cs="Arial"/>
          <w:lang w:val="en-US"/>
        </w:rPr>
      </w:pPr>
      <w:r>
        <w:rPr>
          <w:rFonts w:ascii="Arial" w:hAnsi="Arial" w:cs="Arial"/>
          <w:lang w:val="en-US"/>
        </w:rPr>
        <w:t xml:space="preserve">(n) </w:t>
      </w:r>
      <w:r w:rsidR="00C95861" w:rsidRPr="00C95861">
        <w:rPr>
          <w:rFonts w:ascii="Arial" w:hAnsi="Arial" w:cs="Arial"/>
          <w:lang w:val="en-US"/>
        </w:rPr>
        <w:t>identifying and reporting any breach or violation of the provisions of this Act to the Commission;</w:t>
      </w:r>
    </w:p>
    <w:p w:rsidR="00C068C1" w:rsidRPr="00C95861" w:rsidRDefault="00C068C1" w:rsidP="00966DE7">
      <w:pPr>
        <w:tabs>
          <w:tab w:val="left" w:pos="848"/>
        </w:tabs>
        <w:contextualSpacing/>
        <w:rPr>
          <w:rFonts w:ascii="Arial" w:hAnsi="Arial" w:cs="Arial"/>
          <w:lang w:val="en-US"/>
        </w:rPr>
      </w:pPr>
    </w:p>
    <w:p w:rsidR="00C95861" w:rsidRPr="00C95861" w:rsidRDefault="00C03399" w:rsidP="00C03399">
      <w:pPr>
        <w:tabs>
          <w:tab w:val="left" w:pos="848"/>
        </w:tabs>
        <w:contextualSpacing/>
        <w:rPr>
          <w:rFonts w:ascii="Arial" w:hAnsi="Arial" w:cs="Arial"/>
          <w:lang w:val="en-US"/>
        </w:rPr>
      </w:pPr>
      <w:r>
        <w:rPr>
          <w:rFonts w:ascii="Arial" w:hAnsi="Arial" w:cs="Arial"/>
          <w:lang w:val="en-US"/>
        </w:rPr>
        <w:t xml:space="preserve">(o) </w:t>
      </w:r>
      <w:r w:rsidR="00C95861" w:rsidRPr="00C95861">
        <w:rPr>
          <w:rFonts w:ascii="Arial" w:hAnsi="Arial" w:cs="Arial"/>
          <w:lang w:val="en-US"/>
        </w:rPr>
        <w:t>respect for the autonomy, independence and diversity of public benefit organizations.</w:t>
      </w:r>
    </w:p>
    <w:p w:rsidR="00C068C1" w:rsidRDefault="00C068C1" w:rsidP="00966DE7">
      <w:pPr>
        <w:tabs>
          <w:tab w:val="left" w:pos="848"/>
        </w:tabs>
        <w:contextualSpacing/>
        <w:rPr>
          <w:rFonts w:ascii="Arial" w:hAnsi="Arial" w:cs="Arial"/>
        </w:rPr>
      </w:pPr>
    </w:p>
    <w:p w:rsidR="00C068C1" w:rsidRPr="00C068C1" w:rsidRDefault="00C068C1" w:rsidP="00966DE7">
      <w:pPr>
        <w:contextualSpacing/>
        <w:rPr>
          <w:rFonts w:ascii="Arial" w:hAnsi="Arial" w:cs="Arial"/>
          <w:b/>
        </w:rPr>
      </w:pPr>
      <w:r w:rsidRPr="00C068C1">
        <w:rPr>
          <w:rFonts w:ascii="Arial" w:hAnsi="Arial" w:cs="Arial"/>
          <w:b/>
        </w:rPr>
        <w:t>Promotion of self-regulation.</w:t>
      </w:r>
    </w:p>
    <w:p w:rsidR="00C95861" w:rsidRDefault="00C068C1" w:rsidP="00966DE7">
      <w:pPr>
        <w:contextualSpacing/>
        <w:rPr>
          <w:rFonts w:ascii="Arial" w:hAnsi="Arial" w:cs="Arial"/>
        </w:rPr>
      </w:pPr>
      <w:r w:rsidRPr="00C068C1">
        <w:rPr>
          <w:rFonts w:ascii="Arial" w:hAnsi="Arial" w:cs="Arial"/>
          <w:b/>
        </w:rPr>
        <w:tab/>
        <w:t>22.</w:t>
      </w:r>
      <w:r>
        <w:rPr>
          <w:rFonts w:ascii="Arial" w:hAnsi="Arial" w:cs="Arial"/>
        </w:rPr>
        <w:t xml:space="preserve"> </w:t>
      </w:r>
      <w:r w:rsidR="00C95861" w:rsidRPr="00C95861">
        <w:rPr>
          <w:rFonts w:ascii="Arial" w:hAnsi="Arial" w:cs="Arial"/>
        </w:rPr>
        <w:t>(1) The Commission shall encourage umbrella associations for public benefit organisations to develop and publish codes of conduct applicable to members, governing body officials, staff and volunteers of the public benefit organizations.</w:t>
      </w:r>
    </w:p>
    <w:p w:rsidR="00C068C1" w:rsidRPr="00C95861" w:rsidRDefault="00C068C1" w:rsidP="00966DE7">
      <w:pPr>
        <w:contextualSpacing/>
        <w:rPr>
          <w:rFonts w:ascii="Arial" w:hAnsi="Arial" w:cs="Arial"/>
        </w:rPr>
      </w:pPr>
    </w:p>
    <w:p w:rsidR="00C068C1" w:rsidRDefault="00C068C1" w:rsidP="00966DE7">
      <w:pPr>
        <w:tabs>
          <w:tab w:val="left" w:pos="848"/>
        </w:tabs>
        <w:autoSpaceDE w:val="0"/>
        <w:autoSpaceDN w:val="0"/>
        <w:adjustRightInd w:val="0"/>
        <w:contextualSpacing/>
        <w:rPr>
          <w:rFonts w:ascii="Arial" w:hAnsi="Arial" w:cs="Arial"/>
        </w:rPr>
      </w:pPr>
      <w:r w:rsidRPr="00C95861">
        <w:rPr>
          <w:rFonts w:ascii="Arial" w:hAnsi="Arial" w:cs="Arial"/>
        </w:rPr>
        <w:t xml:space="preserve"> </w:t>
      </w:r>
      <w:r w:rsidR="00C95861" w:rsidRPr="00C95861">
        <w:rPr>
          <w:rFonts w:ascii="Arial" w:hAnsi="Arial" w:cs="Arial"/>
        </w:rPr>
        <w:t xml:space="preserve">(2) The Commission shall facilitate training on self-regulation of public benefit organization to deepen the knowledge and strengthen the capacity of public benefit organizations for self-regulation. </w:t>
      </w:r>
    </w:p>
    <w:p w:rsidR="00C068C1" w:rsidRDefault="00C068C1" w:rsidP="00966DE7">
      <w:pPr>
        <w:tabs>
          <w:tab w:val="left" w:pos="848"/>
        </w:tabs>
        <w:autoSpaceDE w:val="0"/>
        <w:autoSpaceDN w:val="0"/>
        <w:adjustRightInd w:val="0"/>
        <w:contextualSpacing/>
        <w:rPr>
          <w:rFonts w:ascii="Arial" w:hAnsi="Arial" w:cs="Arial"/>
        </w:rPr>
      </w:pPr>
    </w:p>
    <w:p w:rsidR="00C068C1" w:rsidRPr="00C068C1" w:rsidRDefault="00C068C1" w:rsidP="00966DE7">
      <w:pPr>
        <w:contextualSpacing/>
        <w:rPr>
          <w:rFonts w:ascii="Arial" w:hAnsi="Arial" w:cs="Arial"/>
          <w:b/>
        </w:rPr>
      </w:pPr>
      <w:r w:rsidRPr="00C068C1">
        <w:rPr>
          <w:rFonts w:ascii="Arial" w:hAnsi="Arial" w:cs="Arial"/>
          <w:b/>
        </w:rPr>
        <w:t>Fiscal transparency.</w:t>
      </w:r>
    </w:p>
    <w:p w:rsidR="00C95861" w:rsidRDefault="00C068C1" w:rsidP="00966DE7">
      <w:pPr>
        <w:contextualSpacing/>
        <w:rPr>
          <w:rFonts w:ascii="Arial" w:hAnsi="Arial" w:cs="Arial"/>
        </w:rPr>
      </w:pPr>
      <w:r w:rsidRPr="00C068C1">
        <w:rPr>
          <w:rFonts w:ascii="Arial" w:hAnsi="Arial" w:cs="Arial"/>
          <w:b/>
        </w:rPr>
        <w:tab/>
        <w:t>23.</w:t>
      </w:r>
      <w:r>
        <w:rPr>
          <w:rFonts w:ascii="Arial" w:hAnsi="Arial" w:cs="Arial"/>
        </w:rPr>
        <w:t xml:space="preserve"> </w:t>
      </w:r>
      <w:r w:rsidR="00C95861" w:rsidRPr="00C95861">
        <w:rPr>
          <w:rFonts w:ascii="Arial" w:hAnsi="Arial" w:cs="Arial"/>
        </w:rPr>
        <w:t>Every public benefit organisation registered under this Act shall—</w:t>
      </w:r>
    </w:p>
    <w:p w:rsidR="00C068C1" w:rsidRPr="00C95861" w:rsidRDefault="00C068C1" w:rsidP="00966DE7">
      <w:pPr>
        <w:contextualSpacing/>
        <w:rPr>
          <w:rFonts w:ascii="Arial" w:hAnsi="Arial" w:cs="Arial"/>
        </w:rPr>
      </w:pPr>
    </w:p>
    <w:p w:rsidR="00C95861" w:rsidRDefault="00C03399" w:rsidP="00C03399">
      <w:pPr>
        <w:tabs>
          <w:tab w:val="left" w:pos="848"/>
        </w:tabs>
        <w:contextualSpacing/>
        <w:rPr>
          <w:rFonts w:ascii="Arial" w:hAnsi="Arial" w:cs="Arial"/>
        </w:rPr>
      </w:pPr>
      <w:r>
        <w:rPr>
          <w:rFonts w:ascii="Arial" w:hAnsi="Arial" w:cs="Arial"/>
        </w:rPr>
        <w:t xml:space="preserve">(a) </w:t>
      </w:r>
      <w:r w:rsidR="00C95861" w:rsidRPr="00C95861">
        <w:rPr>
          <w:rFonts w:ascii="Arial" w:hAnsi="Arial" w:cs="Arial"/>
        </w:rPr>
        <w:t>implement internal accounting and administrative procedures necessary to ensure the transparent and proper use of its financial and other resources;</w:t>
      </w:r>
    </w:p>
    <w:p w:rsidR="00C068C1" w:rsidRPr="00C95861" w:rsidRDefault="00C068C1" w:rsidP="00966DE7">
      <w:pPr>
        <w:tabs>
          <w:tab w:val="left" w:pos="848"/>
        </w:tabs>
        <w:contextualSpacing/>
        <w:rPr>
          <w:rFonts w:ascii="Arial" w:hAnsi="Arial" w:cs="Arial"/>
        </w:rPr>
      </w:pPr>
    </w:p>
    <w:p w:rsidR="00C95861" w:rsidRDefault="00C03399" w:rsidP="00C03399">
      <w:pPr>
        <w:tabs>
          <w:tab w:val="left" w:pos="848"/>
        </w:tabs>
        <w:contextualSpacing/>
        <w:rPr>
          <w:rFonts w:ascii="Arial" w:hAnsi="Arial" w:cs="Arial"/>
        </w:rPr>
      </w:pPr>
      <w:r>
        <w:rPr>
          <w:rFonts w:ascii="Arial" w:hAnsi="Arial" w:cs="Arial"/>
        </w:rPr>
        <w:t xml:space="preserve">(b) </w:t>
      </w:r>
      <w:r w:rsidR="00C95861" w:rsidRPr="00C95861">
        <w:rPr>
          <w:rFonts w:ascii="Arial" w:hAnsi="Arial" w:cs="Arial"/>
        </w:rPr>
        <w:t>utilise its financial and other resources for the attainment of its aims, objects and purposes.</w:t>
      </w:r>
    </w:p>
    <w:p w:rsidR="009A5937" w:rsidRDefault="009A5937" w:rsidP="00966DE7">
      <w:pPr>
        <w:tabs>
          <w:tab w:val="left" w:pos="848"/>
        </w:tabs>
        <w:contextualSpacing/>
        <w:rPr>
          <w:rFonts w:ascii="Arial" w:hAnsi="Arial" w:cs="Arial"/>
        </w:rPr>
      </w:pPr>
    </w:p>
    <w:p w:rsidR="00C068C1" w:rsidRPr="00C068C1" w:rsidRDefault="00C068C1" w:rsidP="00966DE7">
      <w:pPr>
        <w:tabs>
          <w:tab w:val="left" w:pos="848"/>
        </w:tabs>
        <w:contextualSpacing/>
        <w:rPr>
          <w:rFonts w:ascii="Arial" w:hAnsi="Arial" w:cs="Arial"/>
          <w:b/>
        </w:rPr>
      </w:pPr>
      <w:r w:rsidRPr="00C068C1">
        <w:rPr>
          <w:rFonts w:ascii="Arial" w:hAnsi="Arial" w:cs="Arial"/>
          <w:b/>
        </w:rPr>
        <w:t>Accounts and reports.</w:t>
      </w:r>
    </w:p>
    <w:p w:rsidR="00C95861" w:rsidRDefault="00C068C1" w:rsidP="00966DE7">
      <w:pPr>
        <w:tabs>
          <w:tab w:val="left" w:pos="848"/>
        </w:tabs>
        <w:contextualSpacing/>
        <w:rPr>
          <w:rFonts w:ascii="Arial" w:hAnsi="Arial" w:cs="Arial"/>
        </w:rPr>
      </w:pPr>
      <w:r w:rsidRPr="00C068C1">
        <w:rPr>
          <w:rFonts w:ascii="Arial" w:hAnsi="Arial" w:cs="Arial"/>
          <w:b/>
        </w:rPr>
        <w:tab/>
        <w:t>24.</w:t>
      </w:r>
      <w:r>
        <w:rPr>
          <w:rFonts w:ascii="Arial" w:hAnsi="Arial" w:cs="Arial"/>
        </w:rPr>
        <w:t xml:space="preserve"> (</w:t>
      </w:r>
      <w:r w:rsidR="00C95861" w:rsidRPr="00C95861">
        <w:rPr>
          <w:rFonts w:ascii="Arial" w:hAnsi="Arial" w:cs="Arial"/>
        </w:rPr>
        <w:t>1) Every public benefit organisation registered under this Act shall keep proper books of accounts and other records in relation to its operations and activities and shall, subject to subsection (2), prepare annually a statement of accounts in a form which conforms to the standards of the generally accepted accounting practice applicable to non-profit organizations.</w:t>
      </w:r>
    </w:p>
    <w:p w:rsidR="00C068C1" w:rsidRPr="00C95861" w:rsidRDefault="00C068C1" w:rsidP="00966DE7">
      <w:pPr>
        <w:tabs>
          <w:tab w:val="left" w:pos="848"/>
        </w:tabs>
        <w:contextualSpacing/>
        <w:rPr>
          <w:rFonts w:ascii="Arial" w:hAnsi="Arial" w:cs="Arial"/>
        </w:rPr>
      </w:pPr>
    </w:p>
    <w:p w:rsidR="00C95861" w:rsidRDefault="00C068C1" w:rsidP="00966DE7">
      <w:pPr>
        <w:autoSpaceDE w:val="0"/>
        <w:autoSpaceDN w:val="0"/>
        <w:adjustRightInd w:val="0"/>
        <w:contextualSpacing/>
        <w:rPr>
          <w:rFonts w:ascii="Arial" w:hAnsi="Arial" w:cs="Arial"/>
        </w:rPr>
      </w:pPr>
      <w:r w:rsidRPr="00C95861">
        <w:rPr>
          <w:rFonts w:ascii="Arial" w:hAnsi="Arial" w:cs="Arial"/>
        </w:rPr>
        <w:t xml:space="preserve"> </w:t>
      </w:r>
      <w:r w:rsidR="00C95861" w:rsidRPr="00C95861">
        <w:rPr>
          <w:rFonts w:ascii="Arial" w:hAnsi="Arial" w:cs="Arial"/>
        </w:rPr>
        <w:t>(2) The financial statements prepared and submitted by a public benefit organization with annual income or expenditure in excess of nine million shillings, or its equivalent in foreign currency, shall include an opinion signed by an independent auditor as to whether the financial statements present fairly, in all material respects, the organization’s financial position for the reporting period.</w:t>
      </w:r>
    </w:p>
    <w:p w:rsidR="00C068C1" w:rsidRDefault="00C068C1" w:rsidP="00966DE7">
      <w:pPr>
        <w:contextualSpacing/>
        <w:rPr>
          <w:rFonts w:ascii="Arial" w:hAnsi="Arial" w:cs="Arial"/>
        </w:rPr>
      </w:pPr>
    </w:p>
    <w:p w:rsidR="00C068C1" w:rsidRPr="00C068C1" w:rsidRDefault="00C068C1" w:rsidP="00966DE7">
      <w:pPr>
        <w:contextualSpacing/>
        <w:rPr>
          <w:rFonts w:ascii="Arial" w:hAnsi="Arial" w:cs="Arial"/>
          <w:b/>
        </w:rPr>
      </w:pPr>
      <w:r w:rsidRPr="00C068C1">
        <w:rPr>
          <w:rFonts w:ascii="Arial" w:hAnsi="Arial" w:cs="Arial"/>
          <w:b/>
        </w:rPr>
        <w:t>Annual report.</w:t>
      </w:r>
    </w:p>
    <w:p w:rsidR="00C95861" w:rsidRDefault="00C068C1" w:rsidP="00966DE7">
      <w:pPr>
        <w:contextualSpacing/>
        <w:rPr>
          <w:rFonts w:ascii="Arial" w:hAnsi="Arial" w:cs="Arial"/>
        </w:rPr>
      </w:pPr>
      <w:r w:rsidRPr="00C068C1">
        <w:rPr>
          <w:rFonts w:ascii="Arial" w:hAnsi="Arial" w:cs="Arial"/>
          <w:b/>
        </w:rPr>
        <w:tab/>
        <w:t>25.</w:t>
      </w:r>
      <w:r>
        <w:rPr>
          <w:rFonts w:ascii="Arial" w:hAnsi="Arial" w:cs="Arial"/>
        </w:rPr>
        <w:t xml:space="preserve"> </w:t>
      </w:r>
      <w:r w:rsidR="00C95861" w:rsidRPr="00C95861">
        <w:rPr>
          <w:rFonts w:ascii="Arial" w:hAnsi="Arial" w:cs="Arial"/>
        </w:rPr>
        <w:t>Within six months after the end of each financial year, every public benefit organisation registered under this Act shall cause to be made and submitted to the Commission—</w:t>
      </w:r>
    </w:p>
    <w:p w:rsidR="00C068C1" w:rsidRPr="00C95861" w:rsidRDefault="00C068C1" w:rsidP="00966DE7">
      <w:pPr>
        <w:contextualSpacing/>
        <w:rPr>
          <w:rFonts w:ascii="Arial" w:hAnsi="Arial" w:cs="Arial"/>
        </w:rPr>
      </w:pPr>
    </w:p>
    <w:p w:rsidR="00C95861" w:rsidRPr="00C95861" w:rsidRDefault="009A5937" w:rsidP="009A5937">
      <w:pPr>
        <w:tabs>
          <w:tab w:val="left" w:pos="848"/>
        </w:tabs>
        <w:autoSpaceDE w:val="0"/>
        <w:autoSpaceDN w:val="0"/>
        <w:adjustRightInd w:val="0"/>
        <w:contextualSpacing/>
        <w:rPr>
          <w:rFonts w:ascii="Arial" w:hAnsi="Arial" w:cs="Arial"/>
        </w:rPr>
      </w:pPr>
      <w:r>
        <w:rPr>
          <w:rFonts w:ascii="Arial" w:hAnsi="Arial" w:cs="Arial"/>
        </w:rPr>
        <w:t xml:space="preserve">(a) </w:t>
      </w:r>
      <w:r w:rsidR="00C95861" w:rsidRPr="00C95861">
        <w:rPr>
          <w:rFonts w:ascii="Arial" w:hAnsi="Arial" w:cs="Arial"/>
        </w:rPr>
        <w:t>a statement of its accounts audited in accordance with section 24 (2) above;</w:t>
      </w:r>
    </w:p>
    <w:p w:rsidR="009A5937" w:rsidRDefault="009A5937" w:rsidP="009A5937">
      <w:pPr>
        <w:tabs>
          <w:tab w:val="left" w:pos="848"/>
        </w:tabs>
        <w:autoSpaceDE w:val="0"/>
        <w:autoSpaceDN w:val="0"/>
        <w:adjustRightInd w:val="0"/>
        <w:contextualSpacing/>
        <w:rPr>
          <w:rFonts w:ascii="Arial" w:hAnsi="Arial" w:cs="Arial"/>
        </w:rPr>
      </w:pPr>
    </w:p>
    <w:p w:rsidR="00C95861" w:rsidRPr="00C95861" w:rsidRDefault="009A5937" w:rsidP="009A5937">
      <w:pPr>
        <w:tabs>
          <w:tab w:val="left" w:pos="848"/>
        </w:tabs>
        <w:autoSpaceDE w:val="0"/>
        <w:autoSpaceDN w:val="0"/>
        <w:adjustRightInd w:val="0"/>
        <w:contextualSpacing/>
        <w:rPr>
          <w:rFonts w:ascii="Arial" w:hAnsi="Arial" w:cs="Arial"/>
        </w:rPr>
      </w:pPr>
      <w:r>
        <w:rPr>
          <w:rFonts w:ascii="Arial" w:hAnsi="Arial" w:cs="Arial"/>
        </w:rPr>
        <w:t xml:space="preserve">(b) </w:t>
      </w:r>
      <w:r w:rsidR="00C95861" w:rsidRPr="00C95861">
        <w:rPr>
          <w:rFonts w:ascii="Arial" w:hAnsi="Arial" w:cs="Arial"/>
        </w:rPr>
        <w:t>a certified copy of its financial statements;</w:t>
      </w:r>
    </w:p>
    <w:p w:rsidR="009A5937" w:rsidRDefault="009A5937" w:rsidP="009A5937">
      <w:pPr>
        <w:tabs>
          <w:tab w:val="left" w:pos="848"/>
        </w:tabs>
        <w:autoSpaceDE w:val="0"/>
        <w:autoSpaceDN w:val="0"/>
        <w:adjustRightInd w:val="0"/>
        <w:contextualSpacing/>
        <w:rPr>
          <w:rFonts w:ascii="Arial" w:hAnsi="Arial" w:cs="Arial"/>
        </w:rPr>
      </w:pPr>
    </w:p>
    <w:p w:rsidR="00C95861" w:rsidRDefault="009A5937" w:rsidP="009A5937">
      <w:pPr>
        <w:tabs>
          <w:tab w:val="left" w:pos="848"/>
        </w:tabs>
        <w:autoSpaceDE w:val="0"/>
        <w:autoSpaceDN w:val="0"/>
        <w:adjustRightInd w:val="0"/>
        <w:contextualSpacing/>
        <w:rPr>
          <w:rFonts w:ascii="Arial" w:hAnsi="Arial" w:cs="Arial"/>
        </w:rPr>
      </w:pPr>
      <w:r>
        <w:rPr>
          <w:rFonts w:ascii="Arial" w:hAnsi="Arial" w:cs="Arial"/>
        </w:rPr>
        <w:t xml:space="preserve">(c) </w:t>
      </w:r>
      <w:r w:rsidR="00C95861" w:rsidRPr="00C95861">
        <w:rPr>
          <w:rFonts w:ascii="Arial" w:hAnsi="Arial" w:cs="Arial"/>
        </w:rPr>
        <w:t>a report dealing generally with the programme of activities of the public benefit organisation during that financial year.</w:t>
      </w:r>
    </w:p>
    <w:p w:rsidR="00C068C1" w:rsidRDefault="00C068C1" w:rsidP="00966DE7">
      <w:pPr>
        <w:tabs>
          <w:tab w:val="left" w:pos="848"/>
        </w:tabs>
        <w:autoSpaceDE w:val="0"/>
        <w:autoSpaceDN w:val="0"/>
        <w:adjustRightInd w:val="0"/>
        <w:contextualSpacing/>
        <w:rPr>
          <w:rFonts w:ascii="Arial" w:hAnsi="Arial" w:cs="Arial"/>
        </w:rPr>
      </w:pPr>
    </w:p>
    <w:p w:rsidR="00C068C1" w:rsidRPr="00C068C1" w:rsidRDefault="00C068C1" w:rsidP="00966DE7">
      <w:pPr>
        <w:contextualSpacing/>
        <w:rPr>
          <w:rFonts w:ascii="Arial" w:hAnsi="Arial" w:cs="Arial"/>
          <w:b/>
        </w:rPr>
      </w:pPr>
      <w:r w:rsidRPr="00C068C1">
        <w:rPr>
          <w:rFonts w:ascii="Arial" w:hAnsi="Arial" w:cs="Arial"/>
          <w:b/>
        </w:rPr>
        <w:t>Duty to provide information.</w:t>
      </w:r>
    </w:p>
    <w:p w:rsidR="00C95861" w:rsidRDefault="00C068C1" w:rsidP="00966DE7">
      <w:pPr>
        <w:contextualSpacing/>
        <w:rPr>
          <w:rFonts w:ascii="Arial" w:hAnsi="Arial" w:cs="Arial"/>
        </w:rPr>
      </w:pPr>
      <w:r w:rsidRPr="00C068C1">
        <w:rPr>
          <w:rFonts w:ascii="Arial" w:hAnsi="Arial" w:cs="Arial"/>
          <w:b/>
        </w:rPr>
        <w:tab/>
        <w:t>26.</w:t>
      </w:r>
      <w:r>
        <w:rPr>
          <w:rFonts w:ascii="Arial" w:hAnsi="Arial" w:cs="Arial"/>
        </w:rPr>
        <w:t xml:space="preserve"> </w:t>
      </w:r>
      <w:r w:rsidR="00C95861" w:rsidRPr="00C95861">
        <w:rPr>
          <w:rFonts w:ascii="Arial" w:hAnsi="Arial" w:cs="Arial"/>
        </w:rPr>
        <w:t>Every registered public benefit organisation shall provide to the Commission, in writing, the names and physical, business and residential addresses of members of its governing body within one month after any appointment or election of the governing body.</w:t>
      </w:r>
    </w:p>
    <w:p w:rsidR="00C068C1" w:rsidRPr="00C95861" w:rsidRDefault="00C068C1" w:rsidP="00966DE7">
      <w:pPr>
        <w:contextualSpacing/>
        <w:rPr>
          <w:rFonts w:ascii="Arial" w:hAnsi="Arial" w:cs="Arial"/>
        </w:rPr>
      </w:pPr>
    </w:p>
    <w:p w:rsidR="00C95861" w:rsidRDefault="00C95861" w:rsidP="00CC7463">
      <w:pPr>
        <w:contextualSpacing/>
        <w:jc w:val="center"/>
        <w:rPr>
          <w:rFonts w:ascii="Arial" w:hAnsi="Arial" w:cs="Arial"/>
          <w:b/>
        </w:rPr>
      </w:pPr>
      <w:r w:rsidRPr="00C95861">
        <w:rPr>
          <w:rFonts w:ascii="Arial" w:hAnsi="Arial" w:cs="Arial"/>
          <w:b/>
        </w:rPr>
        <w:t>PART V–ESTABLISHMENT, POWERS AND FUNCTIONS OF THE COMMISSION</w:t>
      </w:r>
    </w:p>
    <w:p w:rsidR="00C068C1" w:rsidRDefault="00C068C1" w:rsidP="00966DE7">
      <w:pPr>
        <w:contextualSpacing/>
        <w:rPr>
          <w:rFonts w:ascii="Arial" w:hAnsi="Arial" w:cs="Arial"/>
          <w:b/>
        </w:rPr>
      </w:pPr>
    </w:p>
    <w:p w:rsidR="00C068C1" w:rsidRPr="00C068C1" w:rsidRDefault="00C068C1" w:rsidP="00966DE7">
      <w:pPr>
        <w:contextualSpacing/>
        <w:rPr>
          <w:rFonts w:ascii="Arial" w:hAnsi="Arial" w:cs="Arial"/>
          <w:b/>
        </w:rPr>
      </w:pPr>
      <w:r w:rsidRPr="00C068C1">
        <w:rPr>
          <w:rFonts w:ascii="Arial" w:hAnsi="Arial" w:cs="Arial"/>
          <w:b/>
        </w:rPr>
        <w:t>Establishment of the Commission.</w:t>
      </w:r>
    </w:p>
    <w:p w:rsidR="00C95861" w:rsidRDefault="00C068C1" w:rsidP="00966DE7">
      <w:pPr>
        <w:contextualSpacing/>
        <w:rPr>
          <w:rFonts w:ascii="Arial" w:hAnsi="Arial" w:cs="Arial"/>
        </w:rPr>
      </w:pPr>
      <w:r w:rsidRPr="00C068C1">
        <w:rPr>
          <w:rFonts w:ascii="Arial" w:hAnsi="Arial" w:cs="Arial"/>
          <w:b/>
        </w:rPr>
        <w:tab/>
        <w:t>27.</w:t>
      </w:r>
      <w:r>
        <w:rPr>
          <w:rFonts w:ascii="Arial" w:hAnsi="Arial" w:cs="Arial"/>
        </w:rPr>
        <w:t xml:space="preserve"> </w:t>
      </w:r>
      <w:r w:rsidR="00C95861" w:rsidRPr="00C95861">
        <w:rPr>
          <w:rFonts w:ascii="Arial" w:hAnsi="Arial" w:cs="Arial"/>
        </w:rPr>
        <w:t>(1) There is established a commission to be known as the Public Benefit Organisations Registration Commission.</w:t>
      </w:r>
    </w:p>
    <w:p w:rsidR="00C068C1" w:rsidRPr="00C95861" w:rsidRDefault="00C068C1" w:rsidP="00966DE7">
      <w:pPr>
        <w:contextualSpacing/>
        <w:rPr>
          <w:rFonts w:ascii="Arial" w:hAnsi="Arial" w:cs="Arial"/>
        </w:rPr>
      </w:pPr>
    </w:p>
    <w:p w:rsidR="00C95861" w:rsidRDefault="00C068C1" w:rsidP="00966DE7">
      <w:pPr>
        <w:autoSpaceDE w:val="0"/>
        <w:autoSpaceDN w:val="0"/>
        <w:adjustRightInd w:val="0"/>
        <w:contextualSpacing/>
        <w:rPr>
          <w:rFonts w:ascii="Arial" w:hAnsi="Arial" w:cs="Arial"/>
        </w:rPr>
      </w:pPr>
      <w:r w:rsidRPr="00C95861">
        <w:rPr>
          <w:rFonts w:ascii="Arial" w:hAnsi="Arial" w:cs="Arial"/>
        </w:rPr>
        <w:t xml:space="preserve"> </w:t>
      </w:r>
      <w:r w:rsidR="00C95861" w:rsidRPr="00C95861">
        <w:rPr>
          <w:rFonts w:ascii="Arial" w:hAnsi="Arial" w:cs="Arial"/>
        </w:rPr>
        <w:t>(2) The Commission is a body corporate with perpetual succession and a common seal and shall, in its corporate name, be capable of—</w:t>
      </w:r>
    </w:p>
    <w:p w:rsidR="00C068C1" w:rsidRPr="00C95861" w:rsidRDefault="00C068C1" w:rsidP="00966DE7">
      <w:pPr>
        <w:autoSpaceDE w:val="0"/>
        <w:autoSpaceDN w:val="0"/>
        <w:adjustRightInd w:val="0"/>
        <w:contextualSpacing/>
        <w:rPr>
          <w:rFonts w:ascii="Arial" w:hAnsi="Arial" w:cs="Arial"/>
        </w:rPr>
      </w:pPr>
    </w:p>
    <w:p w:rsidR="00C95861" w:rsidRPr="00C95861" w:rsidRDefault="00CC7463" w:rsidP="00CC7463">
      <w:pPr>
        <w:tabs>
          <w:tab w:val="left" w:pos="848"/>
        </w:tabs>
        <w:autoSpaceDE w:val="0"/>
        <w:autoSpaceDN w:val="0"/>
        <w:adjustRightInd w:val="0"/>
        <w:contextualSpacing/>
        <w:rPr>
          <w:rFonts w:ascii="Arial" w:hAnsi="Arial" w:cs="Arial"/>
        </w:rPr>
      </w:pPr>
      <w:r>
        <w:rPr>
          <w:rFonts w:ascii="Arial" w:hAnsi="Arial" w:cs="Arial"/>
        </w:rPr>
        <w:t xml:space="preserve">(a) </w:t>
      </w:r>
      <w:r w:rsidR="00C95861" w:rsidRPr="00C95861">
        <w:rPr>
          <w:rFonts w:ascii="Arial" w:hAnsi="Arial" w:cs="Arial"/>
        </w:rPr>
        <w:t>suing and being sued;</w:t>
      </w:r>
    </w:p>
    <w:p w:rsidR="00CC7463" w:rsidRDefault="00CC7463" w:rsidP="00CC7463">
      <w:pPr>
        <w:tabs>
          <w:tab w:val="left" w:pos="848"/>
        </w:tabs>
        <w:autoSpaceDE w:val="0"/>
        <w:autoSpaceDN w:val="0"/>
        <w:adjustRightInd w:val="0"/>
        <w:contextualSpacing/>
        <w:rPr>
          <w:rFonts w:ascii="Arial" w:hAnsi="Arial" w:cs="Arial"/>
        </w:rPr>
      </w:pPr>
    </w:p>
    <w:p w:rsidR="00C95861" w:rsidRPr="00C95861" w:rsidRDefault="00CC7463" w:rsidP="00CC7463">
      <w:pPr>
        <w:tabs>
          <w:tab w:val="left" w:pos="848"/>
        </w:tabs>
        <w:autoSpaceDE w:val="0"/>
        <w:autoSpaceDN w:val="0"/>
        <w:adjustRightInd w:val="0"/>
        <w:contextualSpacing/>
        <w:rPr>
          <w:rFonts w:ascii="Arial" w:hAnsi="Arial" w:cs="Arial"/>
        </w:rPr>
      </w:pPr>
      <w:r>
        <w:rPr>
          <w:rFonts w:ascii="Arial" w:hAnsi="Arial" w:cs="Arial"/>
        </w:rPr>
        <w:t xml:space="preserve">(b) </w:t>
      </w:r>
      <w:r w:rsidR="00C95861" w:rsidRPr="00C95861">
        <w:rPr>
          <w:rFonts w:ascii="Arial" w:hAnsi="Arial" w:cs="Arial"/>
        </w:rPr>
        <w:t>taking, purchasing or otherwise acquiring, holding, charging or disposing of movable and immovable property;</w:t>
      </w:r>
    </w:p>
    <w:p w:rsidR="00CC7463" w:rsidRDefault="00CC7463" w:rsidP="00CC7463">
      <w:pPr>
        <w:tabs>
          <w:tab w:val="left" w:pos="848"/>
        </w:tabs>
        <w:autoSpaceDE w:val="0"/>
        <w:autoSpaceDN w:val="0"/>
        <w:adjustRightInd w:val="0"/>
        <w:contextualSpacing/>
        <w:rPr>
          <w:rFonts w:ascii="Arial" w:hAnsi="Arial" w:cs="Arial"/>
        </w:rPr>
      </w:pPr>
    </w:p>
    <w:p w:rsidR="00C95861" w:rsidRPr="00C95861" w:rsidRDefault="00CC7463" w:rsidP="00CC7463">
      <w:pPr>
        <w:tabs>
          <w:tab w:val="left" w:pos="848"/>
        </w:tabs>
        <w:autoSpaceDE w:val="0"/>
        <w:autoSpaceDN w:val="0"/>
        <w:adjustRightInd w:val="0"/>
        <w:contextualSpacing/>
        <w:rPr>
          <w:rFonts w:ascii="Arial" w:hAnsi="Arial" w:cs="Arial"/>
        </w:rPr>
      </w:pPr>
      <w:r>
        <w:rPr>
          <w:rFonts w:ascii="Arial" w:hAnsi="Arial" w:cs="Arial"/>
        </w:rPr>
        <w:t xml:space="preserve">(c) </w:t>
      </w:r>
      <w:r w:rsidR="00C95861" w:rsidRPr="00C95861">
        <w:rPr>
          <w:rFonts w:ascii="Arial" w:hAnsi="Arial" w:cs="Arial"/>
        </w:rPr>
        <w:t>borrowing money or making investments;</w:t>
      </w:r>
    </w:p>
    <w:p w:rsidR="00CC7463" w:rsidRDefault="00CC7463" w:rsidP="00CC7463">
      <w:pPr>
        <w:tabs>
          <w:tab w:val="left" w:pos="848"/>
        </w:tabs>
        <w:autoSpaceDE w:val="0"/>
        <w:autoSpaceDN w:val="0"/>
        <w:adjustRightInd w:val="0"/>
        <w:contextualSpacing/>
        <w:rPr>
          <w:rFonts w:ascii="Arial" w:hAnsi="Arial" w:cs="Arial"/>
        </w:rPr>
      </w:pPr>
    </w:p>
    <w:p w:rsidR="00C95861" w:rsidRDefault="00CC7463" w:rsidP="00CC7463">
      <w:pPr>
        <w:tabs>
          <w:tab w:val="left" w:pos="848"/>
        </w:tabs>
        <w:autoSpaceDE w:val="0"/>
        <w:autoSpaceDN w:val="0"/>
        <w:adjustRightInd w:val="0"/>
        <w:contextualSpacing/>
        <w:rPr>
          <w:rFonts w:ascii="Arial" w:hAnsi="Arial" w:cs="Arial"/>
        </w:rPr>
      </w:pPr>
      <w:r>
        <w:rPr>
          <w:rFonts w:ascii="Arial" w:hAnsi="Arial" w:cs="Arial"/>
        </w:rPr>
        <w:t xml:space="preserve">(d) </w:t>
      </w:r>
      <w:r w:rsidR="00C95861" w:rsidRPr="00C95861">
        <w:rPr>
          <w:rFonts w:ascii="Arial" w:hAnsi="Arial" w:cs="Arial"/>
        </w:rPr>
        <w:t>entering into contracts; and</w:t>
      </w:r>
    </w:p>
    <w:p w:rsidR="0065168C" w:rsidRPr="00C95861" w:rsidRDefault="0065168C" w:rsidP="00CC7463">
      <w:pPr>
        <w:tabs>
          <w:tab w:val="left" w:pos="848"/>
        </w:tabs>
        <w:autoSpaceDE w:val="0"/>
        <w:autoSpaceDN w:val="0"/>
        <w:adjustRightInd w:val="0"/>
        <w:contextualSpacing/>
        <w:rPr>
          <w:rFonts w:ascii="Arial" w:hAnsi="Arial" w:cs="Arial"/>
        </w:rPr>
      </w:pPr>
    </w:p>
    <w:p w:rsidR="00C95861" w:rsidRPr="00C95861" w:rsidRDefault="00CC7463" w:rsidP="00CC7463">
      <w:pPr>
        <w:tabs>
          <w:tab w:val="left" w:pos="848"/>
        </w:tabs>
        <w:autoSpaceDE w:val="0"/>
        <w:autoSpaceDN w:val="0"/>
        <w:adjustRightInd w:val="0"/>
        <w:contextualSpacing/>
        <w:rPr>
          <w:rFonts w:ascii="Arial" w:hAnsi="Arial" w:cs="Arial"/>
        </w:rPr>
      </w:pPr>
      <w:r>
        <w:rPr>
          <w:rFonts w:ascii="Arial" w:hAnsi="Arial" w:cs="Arial"/>
        </w:rPr>
        <w:t xml:space="preserve">(e) </w:t>
      </w:r>
      <w:r w:rsidR="00C95861" w:rsidRPr="00C95861">
        <w:rPr>
          <w:rFonts w:ascii="Arial" w:hAnsi="Arial" w:cs="Arial"/>
        </w:rPr>
        <w:t>doing or performing all other acts or things for the proper performance of its functions under this Act which may lawfully be done or performed by a body corporate.</w:t>
      </w:r>
    </w:p>
    <w:p w:rsidR="00C95861" w:rsidRPr="00C95861" w:rsidRDefault="00C95861" w:rsidP="00966DE7">
      <w:pPr>
        <w:contextualSpacing/>
        <w:rPr>
          <w:rFonts w:ascii="Arial" w:hAnsi="Arial" w:cs="Arial"/>
        </w:rPr>
      </w:pPr>
    </w:p>
    <w:p w:rsidR="00C95861" w:rsidRDefault="00C95861" w:rsidP="00966DE7">
      <w:pPr>
        <w:autoSpaceDE w:val="0"/>
        <w:autoSpaceDN w:val="0"/>
        <w:adjustRightInd w:val="0"/>
        <w:contextualSpacing/>
        <w:rPr>
          <w:rFonts w:ascii="Arial" w:hAnsi="Arial" w:cs="Arial"/>
        </w:rPr>
      </w:pPr>
      <w:r w:rsidRPr="00C95861">
        <w:rPr>
          <w:rFonts w:ascii="Arial" w:hAnsi="Arial" w:cs="Arial"/>
        </w:rPr>
        <w:t>(3) The Commission shall have designated offices or officers in all counties to facilitate registration of public benefit organizations and deal with matters relating to public benefit organizations.</w:t>
      </w:r>
    </w:p>
    <w:p w:rsidR="00C068C1" w:rsidRDefault="00C068C1" w:rsidP="00966DE7">
      <w:pPr>
        <w:autoSpaceDE w:val="0"/>
        <w:autoSpaceDN w:val="0"/>
        <w:adjustRightInd w:val="0"/>
        <w:contextualSpacing/>
        <w:rPr>
          <w:rFonts w:ascii="Arial" w:hAnsi="Arial" w:cs="Arial"/>
        </w:rPr>
      </w:pPr>
    </w:p>
    <w:p w:rsidR="00C068C1" w:rsidRPr="00C068C1" w:rsidRDefault="00C068C1" w:rsidP="00966DE7">
      <w:pPr>
        <w:contextualSpacing/>
        <w:rPr>
          <w:rFonts w:ascii="Arial" w:hAnsi="Arial" w:cs="Arial"/>
          <w:b/>
        </w:rPr>
      </w:pPr>
      <w:r w:rsidRPr="00C068C1">
        <w:rPr>
          <w:rFonts w:ascii="Arial" w:hAnsi="Arial" w:cs="Arial"/>
          <w:b/>
        </w:rPr>
        <w:t>Membership of the Commission.</w:t>
      </w:r>
    </w:p>
    <w:p w:rsidR="00C95861" w:rsidRDefault="00C068C1" w:rsidP="00966DE7">
      <w:pPr>
        <w:contextualSpacing/>
        <w:rPr>
          <w:rFonts w:ascii="Arial" w:hAnsi="Arial" w:cs="Arial"/>
        </w:rPr>
      </w:pPr>
      <w:r w:rsidRPr="00C068C1">
        <w:rPr>
          <w:rFonts w:ascii="Arial" w:hAnsi="Arial" w:cs="Arial"/>
          <w:b/>
        </w:rPr>
        <w:tab/>
        <w:t>28.</w:t>
      </w:r>
      <w:r>
        <w:rPr>
          <w:rFonts w:ascii="Arial" w:hAnsi="Arial" w:cs="Arial"/>
        </w:rPr>
        <w:t xml:space="preserve"> </w:t>
      </w:r>
      <w:r w:rsidR="00C95861" w:rsidRPr="00C95861">
        <w:rPr>
          <w:rFonts w:ascii="Arial" w:hAnsi="Arial" w:cs="Arial"/>
        </w:rPr>
        <w:t>(1) The Commission shall consist of—</w:t>
      </w:r>
    </w:p>
    <w:p w:rsidR="00C068C1" w:rsidRPr="00C95861" w:rsidRDefault="00C068C1" w:rsidP="00966DE7">
      <w:pPr>
        <w:contextualSpacing/>
        <w:rPr>
          <w:rFonts w:ascii="Arial" w:hAnsi="Arial" w:cs="Arial"/>
        </w:rPr>
      </w:pPr>
    </w:p>
    <w:p w:rsidR="00C95861" w:rsidRPr="00C068C1" w:rsidRDefault="005401E4" w:rsidP="005401E4">
      <w:pPr>
        <w:tabs>
          <w:tab w:val="left" w:pos="848"/>
        </w:tabs>
        <w:autoSpaceDE w:val="0"/>
        <w:autoSpaceDN w:val="0"/>
        <w:adjustRightInd w:val="0"/>
        <w:contextualSpacing/>
        <w:rPr>
          <w:rFonts w:ascii="Arial" w:hAnsi="Arial" w:cs="Arial"/>
        </w:rPr>
      </w:pPr>
      <w:r>
        <w:rPr>
          <w:rFonts w:ascii="Arial" w:hAnsi="Arial" w:cs="Arial"/>
          <w:bCs/>
        </w:rPr>
        <w:t xml:space="preserve">(a) </w:t>
      </w:r>
      <w:r w:rsidR="00C95861" w:rsidRPr="00C95861">
        <w:rPr>
          <w:rFonts w:ascii="Arial" w:hAnsi="Arial" w:cs="Arial"/>
          <w:bCs/>
        </w:rPr>
        <w:t xml:space="preserve">six </w:t>
      </w:r>
      <w:r w:rsidR="00C95861" w:rsidRPr="00C95861">
        <w:rPr>
          <w:rFonts w:ascii="Arial" w:hAnsi="Arial" w:cs="Arial"/>
        </w:rPr>
        <w:t xml:space="preserve">members, not being public officers, </w:t>
      </w:r>
      <w:r w:rsidR="00C95861" w:rsidRPr="00C95861">
        <w:rPr>
          <w:rFonts w:ascii="Arial" w:hAnsi="Arial" w:cs="Arial"/>
          <w:bCs/>
        </w:rPr>
        <w:t>appointed by the Cabinet Secretary with the approval of the National Assembly in accordance with the procedure set out in the Third Schedule;</w:t>
      </w:r>
    </w:p>
    <w:p w:rsidR="00C068C1" w:rsidRPr="00C95861" w:rsidRDefault="00C068C1" w:rsidP="00966DE7">
      <w:pPr>
        <w:tabs>
          <w:tab w:val="left" w:pos="848"/>
        </w:tabs>
        <w:autoSpaceDE w:val="0"/>
        <w:autoSpaceDN w:val="0"/>
        <w:adjustRightInd w:val="0"/>
        <w:contextualSpacing/>
        <w:rPr>
          <w:rFonts w:ascii="Arial" w:hAnsi="Arial" w:cs="Arial"/>
        </w:rPr>
      </w:pPr>
    </w:p>
    <w:p w:rsidR="00C95861" w:rsidRDefault="005401E4" w:rsidP="005401E4">
      <w:pPr>
        <w:tabs>
          <w:tab w:val="left" w:pos="848"/>
        </w:tabs>
        <w:autoSpaceDE w:val="0"/>
        <w:autoSpaceDN w:val="0"/>
        <w:adjustRightInd w:val="0"/>
        <w:contextualSpacing/>
        <w:rPr>
          <w:rFonts w:ascii="Arial" w:hAnsi="Arial" w:cs="Arial"/>
        </w:rPr>
      </w:pPr>
      <w:r>
        <w:rPr>
          <w:rFonts w:ascii="Arial" w:hAnsi="Arial" w:cs="Arial"/>
          <w:bCs/>
        </w:rPr>
        <w:t xml:space="preserve">(b) </w:t>
      </w:r>
      <w:r w:rsidR="00C95861" w:rsidRPr="00C95861">
        <w:rPr>
          <w:rFonts w:ascii="Arial" w:hAnsi="Arial" w:cs="Arial"/>
          <w:bCs/>
        </w:rPr>
        <w:t>the</w:t>
      </w:r>
      <w:r w:rsidR="00C95861" w:rsidRPr="00C95861">
        <w:rPr>
          <w:rFonts w:ascii="Arial" w:hAnsi="Arial" w:cs="Arial"/>
        </w:rPr>
        <w:t xml:space="preserve"> Principal </w:t>
      </w:r>
      <w:r w:rsidR="00C95861" w:rsidRPr="00C95861">
        <w:rPr>
          <w:rFonts w:ascii="Arial" w:hAnsi="Arial" w:cs="Arial"/>
          <w:bCs/>
        </w:rPr>
        <w:t>Secretary</w:t>
      </w:r>
      <w:r w:rsidR="00C95861" w:rsidRPr="00C95861">
        <w:rPr>
          <w:rFonts w:ascii="Arial" w:hAnsi="Arial" w:cs="Arial"/>
        </w:rPr>
        <w:t xml:space="preserve"> in the Ministry</w:t>
      </w:r>
      <w:r w:rsidR="00C95861" w:rsidRPr="00C95861">
        <w:rPr>
          <w:rFonts w:ascii="Arial" w:hAnsi="Arial" w:cs="Arial"/>
          <w:bCs/>
        </w:rPr>
        <w:t xml:space="preserve"> for the time being </w:t>
      </w:r>
      <w:r w:rsidR="00C95861" w:rsidRPr="00C95861">
        <w:rPr>
          <w:rFonts w:ascii="Arial" w:hAnsi="Arial" w:cs="Arial"/>
        </w:rPr>
        <w:t>responsible</w:t>
      </w:r>
      <w:r w:rsidR="00C95861" w:rsidRPr="00C95861">
        <w:rPr>
          <w:rFonts w:ascii="Arial" w:hAnsi="Arial" w:cs="Arial"/>
          <w:bCs/>
        </w:rPr>
        <w:t xml:space="preserve"> for matters relating to planning and national development or a representative duly appointed in writing by the Principal</w:t>
      </w:r>
      <w:r w:rsidR="00C95861" w:rsidRPr="00C95861">
        <w:rPr>
          <w:rFonts w:ascii="Arial" w:hAnsi="Arial" w:cs="Arial"/>
        </w:rPr>
        <w:t xml:space="preserve"> Secretary;</w:t>
      </w:r>
    </w:p>
    <w:p w:rsidR="00C068C1" w:rsidRPr="00C95861" w:rsidRDefault="00C068C1" w:rsidP="00966DE7">
      <w:pPr>
        <w:tabs>
          <w:tab w:val="left" w:pos="848"/>
        </w:tabs>
        <w:autoSpaceDE w:val="0"/>
        <w:autoSpaceDN w:val="0"/>
        <w:adjustRightInd w:val="0"/>
        <w:contextualSpacing/>
        <w:rPr>
          <w:rFonts w:ascii="Arial" w:hAnsi="Arial" w:cs="Arial"/>
        </w:rPr>
      </w:pPr>
    </w:p>
    <w:p w:rsidR="00C95861" w:rsidRPr="00C068C1" w:rsidRDefault="005401E4" w:rsidP="005401E4">
      <w:pPr>
        <w:tabs>
          <w:tab w:val="left" w:pos="848"/>
        </w:tabs>
        <w:autoSpaceDE w:val="0"/>
        <w:autoSpaceDN w:val="0"/>
        <w:adjustRightInd w:val="0"/>
        <w:contextualSpacing/>
        <w:rPr>
          <w:rFonts w:ascii="Arial" w:hAnsi="Arial" w:cs="Arial"/>
          <w:bCs/>
        </w:rPr>
      </w:pPr>
      <w:r>
        <w:rPr>
          <w:rFonts w:ascii="Arial" w:hAnsi="Arial" w:cs="Arial"/>
          <w:bCs/>
        </w:rPr>
        <w:t xml:space="preserve">(c) </w:t>
      </w:r>
      <w:r w:rsidR="00C95861" w:rsidRPr="00C95861">
        <w:rPr>
          <w:rFonts w:ascii="Arial" w:hAnsi="Arial" w:cs="Arial"/>
          <w:bCs/>
        </w:rPr>
        <w:t>the</w:t>
      </w:r>
      <w:r w:rsidR="00C95861" w:rsidRPr="00C95861">
        <w:rPr>
          <w:rFonts w:ascii="Arial" w:hAnsi="Arial" w:cs="Arial"/>
        </w:rPr>
        <w:t xml:space="preserve"> Principal Secretary in the Ministry for the time being responsible for matters relating to civil society organisations or a representative duly appointed in writing by the Principal Secretary;</w:t>
      </w:r>
    </w:p>
    <w:p w:rsidR="00C068C1" w:rsidRPr="00C95861" w:rsidRDefault="00C068C1" w:rsidP="00966DE7">
      <w:pPr>
        <w:tabs>
          <w:tab w:val="left" w:pos="848"/>
        </w:tabs>
        <w:autoSpaceDE w:val="0"/>
        <w:autoSpaceDN w:val="0"/>
        <w:adjustRightInd w:val="0"/>
        <w:contextualSpacing/>
        <w:rPr>
          <w:rFonts w:ascii="Arial" w:hAnsi="Arial" w:cs="Arial"/>
          <w:bCs/>
        </w:rPr>
      </w:pPr>
    </w:p>
    <w:p w:rsidR="00C95861" w:rsidRDefault="005401E4" w:rsidP="005401E4">
      <w:pPr>
        <w:tabs>
          <w:tab w:val="left" w:pos="848"/>
        </w:tabs>
        <w:autoSpaceDE w:val="0"/>
        <w:autoSpaceDN w:val="0"/>
        <w:adjustRightInd w:val="0"/>
        <w:contextualSpacing/>
        <w:rPr>
          <w:rFonts w:ascii="Arial" w:hAnsi="Arial" w:cs="Arial"/>
        </w:rPr>
      </w:pPr>
      <w:r>
        <w:rPr>
          <w:rFonts w:ascii="Arial" w:hAnsi="Arial" w:cs="Arial"/>
          <w:bCs/>
        </w:rPr>
        <w:t xml:space="preserve">(d) </w:t>
      </w:r>
      <w:r w:rsidR="00C95861" w:rsidRPr="00C95861">
        <w:rPr>
          <w:rFonts w:ascii="Arial" w:hAnsi="Arial" w:cs="Arial"/>
          <w:bCs/>
        </w:rPr>
        <w:t>the</w:t>
      </w:r>
      <w:r w:rsidR="00C95861" w:rsidRPr="00C95861">
        <w:rPr>
          <w:rFonts w:ascii="Arial" w:hAnsi="Arial" w:cs="Arial"/>
        </w:rPr>
        <w:t xml:space="preserve"> Principal Secretary in the Ministry for the time being responsible for matters relating to finance or a representative duly appointed in writing by the Principal Secretary;</w:t>
      </w:r>
    </w:p>
    <w:p w:rsidR="00C068C1" w:rsidRPr="00C95861" w:rsidRDefault="00C068C1" w:rsidP="00966DE7">
      <w:pPr>
        <w:tabs>
          <w:tab w:val="left" w:pos="848"/>
        </w:tabs>
        <w:autoSpaceDE w:val="0"/>
        <w:autoSpaceDN w:val="0"/>
        <w:adjustRightInd w:val="0"/>
        <w:contextualSpacing/>
        <w:rPr>
          <w:rFonts w:ascii="Arial" w:hAnsi="Arial" w:cs="Arial"/>
        </w:rPr>
      </w:pPr>
    </w:p>
    <w:p w:rsidR="005401E4" w:rsidRDefault="005401E4" w:rsidP="005401E4">
      <w:pPr>
        <w:tabs>
          <w:tab w:val="left" w:pos="848"/>
        </w:tabs>
        <w:autoSpaceDE w:val="0"/>
        <w:autoSpaceDN w:val="0"/>
        <w:adjustRightInd w:val="0"/>
        <w:contextualSpacing/>
        <w:rPr>
          <w:rFonts w:ascii="Arial" w:hAnsi="Arial" w:cs="Arial"/>
        </w:rPr>
      </w:pPr>
      <w:r>
        <w:rPr>
          <w:rFonts w:ascii="Arial" w:hAnsi="Arial" w:cs="Arial"/>
          <w:bCs/>
        </w:rPr>
        <w:t xml:space="preserve">(e) </w:t>
      </w:r>
      <w:r w:rsidR="00C95861" w:rsidRPr="00C95861">
        <w:rPr>
          <w:rFonts w:ascii="Arial" w:hAnsi="Arial" w:cs="Arial"/>
          <w:bCs/>
        </w:rPr>
        <w:t>the</w:t>
      </w:r>
      <w:r w:rsidR="00C95861" w:rsidRPr="00C95861">
        <w:rPr>
          <w:rFonts w:ascii="Arial" w:hAnsi="Arial" w:cs="Arial"/>
        </w:rPr>
        <w:t xml:space="preserve"> Director.</w:t>
      </w:r>
    </w:p>
    <w:p w:rsidR="005401E4" w:rsidRDefault="005401E4" w:rsidP="005401E4">
      <w:pPr>
        <w:tabs>
          <w:tab w:val="left" w:pos="848"/>
        </w:tabs>
        <w:autoSpaceDE w:val="0"/>
        <w:autoSpaceDN w:val="0"/>
        <w:adjustRightInd w:val="0"/>
        <w:contextualSpacing/>
        <w:rPr>
          <w:rFonts w:ascii="Arial" w:hAnsi="Arial" w:cs="Arial"/>
        </w:rPr>
      </w:pPr>
    </w:p>
    <w:p w:rsidR="00C95861" w:rsidRPr="00C95861" w:rsidRDefault="00C95861" w:rsidP="005401E4">
      <w:pPr>
        <w:tabs>
          <w:tab w:val="left" w:pos="848"/>
        </w:tabs>
        <w:autoSpaceDE w:val="0"/>
        <w:autoSpaceDN w:val="0"/>
        <w:adjustRightInd w:val="0"/>
        <w:contextualSpacing/>
        <w:rPr>
          <w:rFonts w:ascii="Arial" w:hAnsi="Arial" w:cs="Arial"/>
        </w:rPr>
      </w:pPr>
      <w:r w:rsidRPr="00C95861">
        <w:rPr>
          <w:rFonts w:ascii="Arial" w:hAnsi="Arial" w:cs="Arial"/>
        </w:rPr>
        <w:t>(2) Not more than three members of the Commission appointed under subsection (1) (a) shall be from one gender.</w:t>
      </w:r>
    </w:p>
    <w:p w:rsidR="00C95861" w:rsidRPr="00C95861" w:rsidRDefault="00C95861" w:rsidP="00966DE7">
      <w:pPr>
        <w:contextualSpacing/>
        <w:rPr>
          <w:rFonts w:ascii="Arial" w:hAnsi="Arial" w:cs="Arial"/>
        </w:rPr>
      </w:pPr>
    </w:p>
    <w:p w:rsidR="00C95861" w:rsidRDefault="00C95861" w:rsidP="00966DE7">
      <w:pPr>
        <w:autoSpaceDE w:val="0"/>
        <w:autoSpaceDN w:val="0"/>
        <w:adjustRightInd w:val="0"/>
        <w:contextualSpacing/>
        <w:rPr>
          <w:rFonts w:ascii="Arial" w:hAnsi="Arial" w:cs="Arial"/>
        </w:rPr>
      </w:pPr>
      <w:r w:rsidRPr="00C95861">
        <w:rPr>
          <w:rFonts w:ascii="Arial" w:hAnsi="Arial" w:cs="Arial"/>
        </w:rPr>
        <w:t>(3) The members of the Commission shall, at their first meeting, elect a chairperson and vice-chairperson from amongst the members of the Commission appointed under subsection (1) (a).</w:t>
      </w:r>
    </w:p>
    <w:p w:rsidR="00C068C1" w:rsidRDefault="00C068C1" w:rsidP="00966DE7">
      <w:pPr>
        <w:autoSpaceDE w:val="0"/>
        <w:autoSpaceDN w:val="0"/>
        <w:adjustRightInd w:val="0"/>
        <w:contextualSpacing/>
        <w:rPr>
          <w:rFonts w:ascii="Arial" w:hAnsi="Arial" w:cs="Arial"/>
        </w:rPr>
      </w:pPr>
    </w:p>
    <w:p w:rsidR="00C068C1" w:rsidRPr="00C068C1" w:rsidRDefault="00C068C1" w:rsidP="00966DE7">
      <w:pPr>
        <w:contextualSpacing/>
        <w:rPr>
          <w:rFonts w:ascii="Arial" w:hAnsi="Arial" w:cs="Arial"/>
          <w:b/>
        </w:rPr>
      </w:pPr>
      <w:r w:rsidRPr="00C068C1">
        <w:rPr>
          <w:rFonts w:ascii="Arial" w:hAnsi="Arial" w:cs="Arial"/>
          <w:b/>
        </w:rPr>
        <w:t>Qualifications of members of the Commission.</w:t>
      </w:r>
    </w:p>
    <w:p w:rsidR="00C95861" w:rsidRDefault="00C068C1" w:rsidP="00966DE7">
      <w:pPr>
        <w:contextualSpacing/>
        <w:rPr>
          <w:rFonts w:ascii="Arial" w:hAnsi="Arial" w:cs="Arial"/>
          <w:bCs/>
        </w:rPr>
      </w:pPr>
      <w:r w:rsidRPr="00C068C1">
        <w:rPr>
          <w:rFonts w:ascii="Arial" w:hAnsi="Arial" w:cs="Arial"/>
          <w:b/>
        </w:rPr>
        <w:tab/>
        <w:t>29.</w:t>
      </w:r>
      <w:r>
        <w:rPr>
          <w:rFonts w:ascii="Arial" w:hAnsi="Arial" w:cs="Arial"/>
        </w:rPr>
        <w:t xml:space="preserve"> </w:t>
      </w:r>
      <w:r w:rsidR="00C95861" w:rsidRPr="00C95861">
        <w:rPr>
          <w:rFonts w:ascii="Arial" w:hAnsi="Arial" w:cs="Arial"/>
        </w:rPr>
        <w:t xml:space="preserve">(1) </w:t>
      </w:r>
      <w:r w:rsidR="00C95861" w:rsidRPr="00C95861">
        <w:rPr>
          <w:rFonts w:ascii="Arial" w:hAnsi="Arial" w:cs="Arial"/>
          <w:bCs/>
        </w:rPr>
        <w:t xml:space="preserve">A </w:t>
      </w:r>
      <w:r w:rsidR="00C95861" w:rsidRPr="00C95861">
        <w:rPr>
          <w:rFonts w:ascii="Arial" w:hAnsi="Arial" w:cs="Arial"/>
        </w:rPr>
        <w:t>person</w:t>
      </w:r>
      <w:r w:rsidR="00C95861" w:rsidRPr="00C95861">
        <w:rPr>
          <w:rFonts w:ascii="Arial" w:hAnsi="Arial" w:cs="Arial"/>
          <w:bCs/>
        </w:rPr>
        <w:t xml:space="preserve"> shall be qualified for appointment as a </w:t>
      </w:r>
      <w:r w:rsidR="00C95861" w:rsidRPr="00C95861">
        <w:rPr>
          <w:rFonts w:ascii="Arial" w:hAnsi="Arial" w:cs="Arial"/>
        </w:rPr>
        <w:t>member of the Commission</w:t>
      </w:r>
      <w:r w:rsidR="00C95861" w:rsidRPr="00C95861">
        <w:rPr>
          <w:rFonts w:ascii="Arial" w:hAnsi="Arial" w:cs="Arial"/>
          <w:bCs/>
        </w:rPr>
        <w:t xml:space="preserve"> if such person—</w:t>
      </w:r>
    </w:p>
    <w:p w:rsidR="00C068C1" w:rsidRPr="00C068C1" w:rsidRDefault="00C068C1" w:rsidP="00966DE7">
      <w:pPr>
        <w:contextualSpacing/>
        <w:rPr>
          <w:rFonts w:ascii="Arial" w:hAnsi="Arial" w:cs="Arial"/>
        </w:rPr>
      </w:pPr>
    </w:p>
    <w:p w:rsidR="00C95861" w:rsidRPr="00C95861" w:rsidRDefault="00D03D8F" w:rsidP="00D03D8F">
      <w:pPr>
        <w:tabs>
          <w:tab w:val="left" w:pos="848"/>
        </w:tabs>
        <w:contextualSpacing/>
        <w:rPr>
          <w:rFonts w:ascii="Arial" w:hAnsi="Arial" w:cs="Arial"/>
        </w:rPr>
      </w:pPr>
      <w:r>
        <w:rPr>
          <w:rFonts w:ascii="Arial" w:hAnsi="Arial" w:cs="Arial"/>
          <w:bCs/>
        </w:rPr>
        <w:t xml:space="preserve">(a) </w:t>
      </w:r>
      <w:r w:rsidR="00C95861" w:rsidRPr="00C95861">
        <w:rPr>
          <w:rFonts w:ascii="Arial" w:hAnsi="Arial" w:cs="Arial"/>
          <w:bCs/>
        </w:rPr>
        <w:t>is a citizen of Kenya;</w:t>
      </w:r>
    </w:p>
    <w:p w:rsidR="00D03D8F" w:rsidRDefault="00D03D8F" w:rsidP="00D03D8F">
      <w:pPr>
        <w:tabs>
          <w:tab w:val="left" w:pos="848"/>
        </w:tabs>
        <w:contextualSpacing/>
        <w:rPr>
          <w:rFonts w:ascii="Arial" w:hAnsi="Arial" w:cs="Arial"/>
          <w:bCs/>
        </w:rPr>
      </w:pPr>
    </w:p>
    <w:p w:rsidR="00C95861" w:rsidRPr="00C95861" w:rsidRDefault="00D03D8F" w:rsidP="00D03D8F">
      <w:pPr>
        <w:tabs>
          <w:tab w:val="left" w:pos="848"/>
        </w:tabs>
        <w:contextualSpacing/>
        <w:rPr>
          <w:rFonts w:ascii="Arial" w:hAnsi="Arial" w:cs="Arial"/>
        </w:rPr>
      </w:pPr>
      <w:r>
        <w:rPr>
          <w:rFonts w:ascii="Arial" w:hAnsi="Arial" w:cs="Arial"/>
          <w:bCs/>
        </w:rPr>
        <w:t xml:space="preserve">(b) </w:t>
      </w:r>
      <w:r w:rsidR="00C95861" w:rsidRPr="00C95861">
        <w:rPr>
          <w:rFonts w:ascii="Arial" w:hAnsi="Arial" w:cs="Arial"/>
          <w:bCs/>
        </w:rPr>
        <w:t>is a person of high moral character and proven integrity; and</w:t>
      </w:r>
    </w:p>
    <w:p w:rsidR="00D03D8F" w:rsidRDefault="00D03D8F" w:rsidP="00D03D8F">
      <w:pPr>
        <w:tabs>
          <w:tab w:val="left" w:pos="848"/>
        </w:tabs>
        <w:contextualSpacing/>
        <w:rPr>
          <w:rFonts w:ascii="Arial" w:hAnsi="Arial" w:cs="Arial"/>
          <w:bCs/>
        </w:rPr>
      </w:pPr>
    </w:p>
    <w:p w:rsidR="00C95861" w:rsidRPr="00C068C1" w:rsidRDefault="00D03D8F" w:rsidP="00D03D8F">
      <w:pPr>
        <w:tabs>
          <w:tab w:val="left" w:pos="848"/>
        </w:tabs>
        <w:contextualSpacing/>
        <w:rPr>
          <w:rFonts w:ascii="Arial" w:hAnsi="Arial" w:cs="Arial"/>
        </w:rPr>
      </w:pPr>
      <w:r>
        <w:rPr>
          <w:rFonts w:ascii="Arial" w:hAnsi="Arial" w:cs="Arial"/>
          <w:bCs/>
        </w:rPr>
        <w:t xml:space="preserve">(c) </w:t>
      </w:r>
      <w:r w:rsidR="00C95861" w:rsidRPr="00C95861">
        <w:rPr>
          <w:rFonts w:ascii="Arial" w:hAnsi="Arial" w:cs="Arial"/>
          <w:bCs/>
        </w:rPr>
        <w:t>has knowledge and experience in matters relating to public benefit organisations, human rights, governance, public administration, law or socio-economic development.</w:t>
      </w:r>
    </w:p>
    <w:p w:rsidR="00C068C1" w:rsidRPr="00C95861" w:rsidRDefault="00C068C1" w:rsidP="00966DE7">
      <w:pPr>
        <w:tabs>
          <w:tab w:val="left" w:pos="848"/>
        </w:tabs>
        <w:contextualSpacing/>
        <w:rPr>
          <w:rFonts w:ascii="Arial" w:hAnsi="Arial" w:cs="Arial"/>
        </w:rPr>
      </w:pPr>
    </w:p>
    <w:p w:rsidR="00C95861" w:rsidRDefault="00C068C1" w:rsidP="00966DE7">
      <w:pPr>
        <w:contextualSpacing/>
        <w:rPr>
          <w:rFonts w:ascii="Arial" w:hAnsi="Arial" w:cs="Arial"/>
          <w:bCs/>
        </w:rPr>
      </w:pPr>
      <w:r w:rsidRPr="00C95861">
        <w:rPr>
          <w:rFonts w:ascii="Arial" w:hAnsi="Arial" w:cs="Arial"/>
        </w:rPr>
        <w:t xml:space="preserve"> </w:t>
      </w:r>
      <w:r w:rsidR="00C95861" w:rsidRPr="00C95861">
        <w:rPr>
          <w:rFonts w:ascii="Arial" w:hAnsi="Arial" w:cs="Arial"/>
        </w:rPr>
        <w:t xml:space="preserve">(2) </w:t>
      </w:r>
      <w:r w:rsidR="00C95861" w:rsidRPr="00C95861">
        <w:rPr>
          <w:rFonts w:ascii="Arial" w:hAnsi="Arial" w:cs="Arial"/>
          <w:bCs/>
        </w:rPr>
        <w:t xml:space="preserve">No person shall be qualified for appointment as a </w:t>
      </w:r>
      <w:r w:rsidR="00C95861" w:rsidRPr="00C95861">
        <w:rPr>
          <w:rFonts w:ascii="Arial" w:hAnsi="Arial" w:cs="Arial"/>
        </w:rPr>
        <w:t>member of the Commission</w:t>
      </w:r>
      <w:r w:rsidR="00C95861" w:rsidRPr="00C95861">
        <w:rPr>
          <w:rFonts w:ascii="Arial" w:hAnsi="Arial" w:cs="Arial"/>
          <w:bCs/>
        </w:rPr>
        <w:t xml:space="preserve"> if such person—</w:t>
      </w:r>
    </w:p>
    <w:p w:rsidR="00C068C1" w:rsidRPr="00C95861" w:rsidRDefault="00C068C1" w:rsidP="00966DE7">
      <w:pPr>
        <w:contextualSpacing/>
        <w:rPr>
          <w:rFonts w:ascii="Arial" w:hAnsi="Arial" w:cs="Arial"/>
          <w:bCs/>
        </w:rPr>
      </w:pPr>
    </w:p>
    <w:p w:rsidR="00C95861" w:rsidRPr="00C95861" w:rsidRDefault="00AB7A65" w:rsidP="00AB7A65">
      <w:pPr>
        <w:contextualSpacing/>
        <w:rPr>
          <w:rFonts w:ascii="Arial" w:hAnsi="Arial" w:cs="Arial"/>
        </w:rPr>
      </w:pPr>
      <w:r>
        <w:rPr>
          <w:rFonts w:ascii="Arial" w:hAnsi="Arial" w:cs="Arial"/>
          <w:bCs/>
        </w:rPr>
        <w:t xml:space="preserve">(a) </w:t>
      </w:r>
      <w:r w:rsidR="00C95861" w:rsidRPr="00C95861">
        <w:rPr>
          <w:rFonts w:ascii="Arial" w:hAnsi="Arial" w:cs="Arial"/>
          <w:bCs/>
        </w:rPr>
        <w:t>is a member of the National Assembly;</w:t>
      </w:r>
    </w:p>
    <w:p w:rsidR="00AB7A65" w:rsidRDefault="00AB7A65" w:rsidP="00AB7A65">
      <w:pPr>
        <w:contextualSpacing/>
        <w:rPr>
          <w:rFonts w:ascii="Arial" w:hAnsi="Arial" w:cs="Arial"/>
          <w:bCs/>
        </w:rPr>
      </w:pPr>
    </w:p>
    <w:p w:rsidR="00C95861" w:rsidRPr="00C95861" w:rsidRDefault="00AB7A65" w:rsidP="00AB7A65">
      <w:pPr>
        <w:contextualSpacing/>
        <w:rPr>
          <w:rFonts w:ascii="Arial" w:hAnsi="Arial" w:cs="Arial"/>
        </w:rPr>
      </w:pPr>
      <w:r>
        <w:rPr>
          <w:rFonts w:ascii="Arial" w:hAnsi="Arial" w:cs="Arial"/>
          <w:bCs/>
        </w:rPr>
        <w:t xml:space="preserve">(b) </w:t>
      </w:r>
      <w:r w:rsidR="00C95861" w:rsidRPr="00C95861">
        <w:rPr>
          <w:rFonts w:ascii="Arial" w:hAnsi="Arial" w:cs="Arial"/>
          <w:bCs/>
        </w:rPr>
        <w:t>is a member of a local authority;</w:t>
      </w:r>
    </w:p>
    <w:p w:rsidR="00AB7A65" w:rsidRDefault="00AB7A65" w:rsidP="00AB7A65">
      <w:pPr>
        <w:tabs>
          <w:tab w:val="num" w:pos="1440"/>
        </w:tabs>
        <w:contextualSpacing/>
        <w:rPr>
          <w:rFonts w:ascii="Arial" w:hAnsi="Arial" w:cs="Arial"/>
          <w:bCs/>
        </w:rPr>
      </w:pPr>
    </w:p>
    <w:p w:rsidR="00C95861" w:rsidRPr="00C068C1" w:rsidRDefault="00AB7A65" w:rsidP="00AB7A65">
      <w:pPr>
        <w:tabs>
          <w:tab w:val="num" w:pos="1440"/>
        </w:tabs>
        <w:contextualSpacing/>
        <w:rPr>
          <w:rFonts w:ascii="Arial" w:hAnsi="Arial" w:cs="Arial"/>
        </w:rPr>
      </w:pPr>
      <w:r>
        <w:rPr>
          <w:rFonts w:ascii="Arial" w:hAnsi="Arial" w:cs="Arial"/>
          <w:bCs/>
        </w:rPr>
        <w:t xml:space="preserve">(c) </w:t>
      </w:r>
      <w:r w:rsidR="00C95861" w:rsidRPr="00C95861">
        <w:rPr>
          <w:rFonts w:ascii="Arial" w:hAnsi="Arial" w:cs="Arial"/>
          <w:bCs/>
        </w:rPr>
        <w:t>is a member of the executive body</w:t>
      </w:r>
      <w:r w:rsidR="00C95861" w:rsidRPr="00C95861">
        <w:rPr>
          <w:rFonts w:ascii="Arial" w:hAnsi="Arial" w:cs="Arial"/>
          <w:b/>
          <w:bCs/>
        </w:rPr>
        <w:t xml:space="preserve"> </w:t>
      </w:r>
      <w:r w:rsidR="00C95861" w:rsidRPr="00C95861">
        <w:rPr>
          <w:rFonts w:ascii="Arial" w:hAnsi="Arial" w:cs="Arial"/>
          <w:bCs/>
        </w:rPr>
        <w:t>of, or is actively involved in the affairs of, a political party.</w:t>
      </w:r>
    </w:p>
    <w:p w:rsidR="00C068C1" w:rsidRPr="00C068C1" w:rsidRDefault="00C068C1" w:rsidP="00966DE7">
      <w:pPr>
        <w:tabs>
          <w:tab w:val="num" w:pos="1440"/>
        </w:tabs>
        <w:contextualSpacing/>
        <w:rPr>
          <w:rFonts w:ascii="Arial" w:hAnsi="Arial" w:cs="Arial"/>
        </w:rPr>
      </w:pPr>
    </w:p>
    <w:p w:rsidR="00C068C1" w:rsidRPr="00C068C1" w:rsidRDefault="00C068C1" w:rsidP="00966DE7">
      <w:pPr>
        <w:pStyle w:val="ListParagraph"/>
        <w:ind w:left="0"/>
        <w:rPr>
          <w:rFonts w:ascii="Arial" w:hAnsi="Arial" w:cs="Arial"/>
          <w:b/>
        </w:rPr>
      </w:pPr>
      <w:r w:rsidRPr="00C068C1">
        <w:rPr>
          <w:rFonts w:ascii="Arial" w:hAnsi="Arial" w:cs="Arial"/>
          <w:b/>
        </w:rPr>
        <w:t>Term of office.</w:t>
      </w:r>
    </w:p>
    <w:p w:rsidR="00C95861" w:rsidRDefault="00C068C1" w:rsidP="00966DE7">
      <w:pPr>
        <w:pStyle w:val="ListParagraph"/>
        <w:ind w:left="0"/>
        <w:rPr>
          <w:rFonts w:ascii="Arial" w:hAnsi="Arial" w:cs="Arial"/>
        </w:rPr>
      </w:pPr>
      <w:r w:rsidRPr="00C068C1">
        <w:rPr>
          <w:rFonts w:ascii="Arial" w:hAnsi="Arial" w:cs="Arial"/>
          <w:b/>
        </w:rPr>
        <w:tab/>
        <w:t>30.</w:t>
      </w:r>
      <w:r>
        <w:rPr>
          <w:rFonts w:ascii="Arial" w:hAnsi="Arial" w:cs="Arial"/>
        </w:rPr>
        <w:t xml:space="preserve"> </w:t>
      </w:r>
      <w:r w:rsidR="00C95861" w:rsidRPr="00C95861">
        <w:rPr>
          <w:rFonts w:ascii="Arial" w:hAnsi="Arial" w:cs="Arial"/>
        </w:rPr>
        <w:t>The chairperson and the members of the Commission shall hold office for a term of three years and may be re-appointed for a further and final term of three years.</w:t>
      </w:r>
    </w:p>
    <w:p w:rsidR="00C068C1" w:rsidRDefault="00C068C1" w:rsidP="00966DE7">
      <w:pPr>
        <w:pStyle w:val="ListParagraph"/>
        <w:ind w:left="0"/>
        <w:rPr>
          <w:rFonts w:ascii="Arial" w:hAnsi="Arial" w:cs="Arial"/>
        </w:rPr>
      </w:pPr>
    </w:p>
    <w:p w:rsidR="00C068C1" w:rsidRPr="00C068C1" w:rsidRDefault="00C068C1" w:rsidP="00966DE7">
      <w:pPr>
        <w:contextualSpacing/>
        <w:rPr>
          <w:rFonts w:ascii="Arial" w:hAnsi="Arial" w:cs="Arial"/>
          <w:b/>
        </w:rPr>
      </w:pPr>
      <w:r w:rsidRPr="00C068C1">
        <w:rPr>
          <w:rFonts w:ascii="Arial" w:hAnsi="Arial" w:cs="Arial"/>
          <w:b/>
        </w:rPr>
        <w:t>Oath of office.</w:t>
      </w:r>
    </w:p>
    <w:p w:rsidR="00C95861" w:rsidRDefault="00C068C1" w:rsidP="00966DE7">
      <w:pPr>
        <w:contextualSpacing/>
        <w:rPr>
          <w:rFonts w:ascii="Arial" w:hAnsi="Arial" w:cs="Arial"/>
        </w:rPr>
      </w:pPr>
      <w:r w:rsidRPr="00C068C1">
        <w:rPr>
          <w:rFonts w:ascii="Arial" w:hAnsi="Arial" w:cs="Arial"/>
          <w:b/>
        </w:rPr>
        <w:tab/>
        <w:t>31.</w:t>
      </w:r>
      <w:r>
        <w:rPr>
          <w:rFonts w:ascii="Arial" w:hAnsi="Arial" w:cs="Arial"/>
        </w:rPr>
        <w:t xml:space="preserve"> </w:t>
      </w:r>
      <w:r w:rsidR="00C95861" w:rsidRPr="00C95861">
        <w:rPr>
          <w:rFonts w:ascii="Arial" w:hAnsi="Arial" w:cs="Arial"/>
        </w:rPr>
        <w:t>The chairperson, the members of the Commission and the Director shall each make and subscribe to a prescribed oath or affirmation of office before the Chief Justice.</w:t>
      </w:r>
    </w:p>
    <w:p w:rsidR="00C068C1" w:rsidRDefault="00C068C1" w:rsidP="00966DE7">
      <w:pPr>
        <w:contextualSpacing/>
        <w:rPr>
          <w:rFonts w:ascii="Arial" w:hAnsi="Arial" w:cs="Arial"/>
        </w:rPr>
      </w:pPr>
    </w:p>
    <w:p w:rsidR="0065168C" w:rsidRDefault="0065168C" w:rsidP="00966DE7">
      <w:pPr>
        <w:contextualSpacing/>
        <w:rPr>
          <w:rFonts w:ascii="Arial" w:hAnsi="Arial" w:cs="Arial"/>
        </w:rPr>
      </w:pPr>
    </w:p>
    <w:p w:rsidR="0065168C" w:rsidRDefault="0065168C" w:rsidP="00966DE7">
      <w:pPr>
        <w:contextualSpacing/>
        <w:rPr>
          <w:rFonts w:ascii="Arial" w:hAnsi="Arial" w:cs="Arial"/>
        </w:rPr>
      </w:pPr>
    </w:p>
    <w:p w:rsidR="00C068C1" w:rsidRPr="00C068C1" w:rsidRDefault="00C068C1" w:rsidP="00966DE7">
      <w:pPr>
        <w:contextualSpacing/>
        <w:rPr>
          <w:rFonts w:ascii="Arial" w:hAnsi="Arial" w:cs="Arial"/>
          <w:b/>
        </w:rPr>
      </w:pPr>
      <w:r w:rsidRPr="00C068C1">
        <w:rPr>
          <w:rFonts w:ascii="Arial" w:hAnsi="Arial" w:cs="Arial"/>
          <w:b/>
        </w:rPr>
        <w:t>Vacancy.</w:t>
      </w:r>
    </w:p>
    <w:p w:rsidR="00C95861" w:rsidRDefault="00C068C1" w:rsidP="00966DE7">
      <w:pPr>
        <w:contextualSpacing/>
        <w:rPr>
          <w:rFonts w:ascii="Arial" w:hAnsi="Arial" w:cs="Arial"/>
        </w:rPr>
      </w:pPr>
      <w:r w:rsidRPr="00C068C1">
        <w:rPr>
          <w:rFonts w:ascii="Arial" w:hAnsi="Arial" w:cs="Arial"/>
          <w:b/>
        </w:rPr>
        <w:tab/>
        <w:t>32.</w:t>
      </w:r>
      <w:r>
        <w:rPr>
          <w:rFonts w:ascii="Arial" w:hAnsi="Arial" w:cs="Arial"/>
        </w:rPr>
        <w:t xml:space="preserve"> </w:t>
      </w:r>
      <w:r w:rsidR="00C95861" w:rsidRPr="00C95861">
        <w:rPr>
          <w:rFonts w:ascii="Arial" w:hAnsi="Arial" w:cs="Arial"/>
        </w:rPr>
        <w:t>(1) The office of the chairperson or a member of the Commission shall become vacant if the holder—</w:t>
      </w:r>
    </w:p>
    <w:p w:rsidR="00C068C1" w:rsidRPr="00C95861" w:rsidRDefault="00C068C1" w:rsidP="00966DE7">
      <w:pPr>
        <w:contextualSpacing/>
        <w:rPr>
          <w:rFonts w:ascii="Arial" w:hAnsi="Arial" w:cs="Arial"/>
        </w:rPr>
      </w:pPr>
    </w:p>
    <w:p w:rsidR="00C95861" w:rsidRPr="00C95861" w:rsidRDefault="005C2E67" w:rsidP="005C2E67">
      <w:pPr>
        <w:contextualSpacing/>
        <w:rPr>
          <w:rFonts w:ascii="Arial" w:hAnsi="Arial" w:cs="Arial"/>
        </w:rPr>
      </w:pPr>
      <w:r>
        <w:rPr>
          <w:rFonts w:ascii="Arial" w:hAnsi="Arial" w:cs="Arial"/>
        </w:rPr>
        <w:t xml:space="preserve">(a) </w:t>
      </w:r>
      <w:r w:rsidR="00C95861" w:rsidRPr="00C95861">
        <w:rPr>
          <w:rFonts w:ascii="Arial" w:hAnsi="Arial" w:cs="Arial"/>
        </w:rPr>
        <w:t>dies;</w:t>
      </w:r>
    </w:p>
    <w:p w:rsidR="005C2E67" w:rsidRDefault="005C2E67" w:rsidP="005C2E67">
      <w:pPr>
        <w:contextualSpacing/>
        <w:rPr>
          <w:rFonts w:ascii="Arial" w:hAnsi="Arial" w:cs="Arial"/>
        </w:rPr>
      </w:pPr>
    </w:p>
    <w:p w:rsidR="00C95861" w:rsidRPr="00C95861" w:rsidRDefault="005C2E67" w:rsidP="005C2E67">
      <w:pPr>
        <w:contextualSpacing/>
        <w:rPr>
          <w:rFonts w:ascii="Arial" w:hAnsi="Arial" w:cs="Arial"/>
        </w:rPr>
      </w:pPr>
      <w:r>
        <w:rPr>
          <w:rFonts w:ascii="Arial" w:hAnsi="Arial" w:cs="Arial"/>
        </w:rPr>
        <w:t xml:space="preserve">(b) </w:t>
      </w:r>
      <w:r w:rsidR="00C95861" w:rsidRPr="00C95861">
        <w:rPr>
          <w:rFonts w:ascii="Arial" w:hAnsi="Arial" w:cs="Arial"/>
        </w:rPr>
        <w:t>resigns from office by writing under his hand addressed to the Cabinet Secretary;</w:t>
      </w:r>
    </w:p>
    <w:p w:rsidR="005C2E67" w:rsidRDefault="005C2E67" w:rsidP="005C2E67">
      <w:pPr>
        <w:contextualSpacing/>
        <w:rPr>
          <w:rFonts w:ascii="Arial" w:hAnsi="Arial" w:cs="Arial"/>
        </w:rPr>
      </w:pPr>
    </w:p>
    <w:p w:rsidR="00C95861" w:rsidRPr="00C95861" w:rsidRDefault="005C2E67" w:rsidP="005C2E67">
      <w:pPr>
        <w:contextualSpacing/>
        <w:rPr>
          <w:rFonts w:ascii="Arial" w:hAnsi="Arial" w:cs="Arial"/>
        </w:rPr>
      </w:pPr>
      <w:r>
        <w:rPr>
          <w:rFonts w:ascii="Arial" w:hAnsi="Arial" w:cs="Arial"/>
        </w:rPr>
        <w:t xml:space="preserve">(c) </w:t>
      </w:r>
      <w:r w:rsidR="00C95861" w:rsidRPr="00C95861">
        <w:rPr>
          <w:rFonts w:ascii="Arial" w:hAnsi="Arial" w:cs="Arial"/>
        </w:rPr>
        <w:t>is removed from office in accordance with the provisions of section 33;</w:t>
      </w:r>
    </w:p>
    <w:p w:rsidR="005C2E67" w:rsidRDefault="005C2E67" w:rsidP="005C2E67">
      <w:pPr>
        <w:contextualSpacing/>
        <w:rPr>
          <w:rFonts w:ascii="Arial" w:hAnsi="Arial" w:cs="Arial"/>
        </w:rPr>
      </w:pPr>
    </w:p>
    <w:p w:rsidR="00C95861" w:rsidRPr="00C95861" w:rsidRDefault="005C2E67" w:rsidP="005C2E67">
      <w:pPr>
        <w:contextualSpacing/>
        <w:rPr>
          <w:rFonts w:ascii="Arial" w:hAnsi="Arial" w:cs="Arial"/>
        </w:rPr>
      </w:pPr>
      <w:r>
        <w:rPr>
          <w:rFonts w:ascii="Arial" w:hAnsi="Arial" w:cs="Arial"/>
        </w:rPr>
        <w:t xml:space="preserve">(d) </w:t>
      </w:r>
      <w:r w:rsidR="00C95861" w:rsidRPr="00C95861">
        <w:rPr>
          <w:rFonts w:ascii="Arial" w:hAnsi="Arial" w:cs="Arial"/>
        </w:rPr>
        <w:t>is convicted of an offence and sentenced to imprisonment for a term of three months or more without the option of a fine;</w:t>
      </w:r>
    </w:p>
    <w:p w:rsidR="005C2E67" w:rsidRDefault="005C2E67" w:rsidP="005C2E67">
      <w:pPr>
        <w:contextualSpacing/>
        <w:rPr>
          <w:rFonts w:ascii="Arial" w:hAnsi="Arial" w:cs="Arial"/>
        </w:rPr>
      </w:pPr>
    </w:p>
    <w:p w:rsidR="00C95861" w:rsidRPr="00C95861" w:rsidRDefault="005C2E67" w:rsidP="005C2E67">
      <w:pPr>
        <w:contextualSpacing/>
        <w:rPr>
          <w:rFonts w:ascii="Arial" w:hAnsi="Arial" w:cs="Arial"/>
        </w:rPr>
      </w:pPr>
      <w:r>
        <w:rPr>
          <w:rFonts w:ascii="Arial" w:hAnsi="Arial" w:cs="Arial"/>
        </w:rPr>
        <w:t xml:space="preserve">(e) </w:t>
      </w:r>
      <w:r w:rsidR="00C95861" w:rsidRPr="00C95861">
        <w:rPr>
          <w:rFonts w:ascii="Arial" w:hAnsi="Arial" w:cs="Arial"/>
        </w:rPr>
        <w:t>is unable to discharge the functions of his office by reason of physical or mental infirmity;</w:t>
      </w:r>
    </w:p>
    <w:p w:rsidR="005C2E67" w:rsidRDefault="005C2E67" w:rsidP="005C2E67">
      <w:pPr>
        <w:contextualSpacing/>
        <w:rPr>
          <w:rFonts w:ascii="Arial" w:hAnsi="Arial" w:cs="Arial"/>
        </w:rPr>
      </w:pPr>
    </w:p>
    <w:p w:rsidR="00C95861" w:rsidRDefault="005C2E67" w:rsidP="005C2E67">
      <w:pPr>
        <w:contextualSpacing/>
        <w:rPr>
          <w:rFonts w:ascii="Arial" w:hAnsi="Arial" w:cs="Arial"/>
        </w:rPr>
      </w:pPr>
      <w:r>
        <w:rPr>
          <w:rFonts w:ascii="Arial" w:hAnsi="Arial" w:cs="Arial"/>
        </w:rPr>
        <w:t xml:space="preserve">(f) </w:t>
      </w:r>
      <w:r w:rsidR="00C95861" w:rsidRPr="00C95861">
        <w:rPr>
          <w:rFonts w:ascii="Arial" w:hAnsi="Arial" w:cs="Arial"/>
        </w:rPr>
        <w:t>is absent from three consecutive meetings of the Commission without good cause; or</w:t>
      </w:r>
    </w:p>
    <w:p w:rsidR="00C068C1" w:rsidRPr="00C95861" w:rsidRDefault="00C068C1" w:rsidP="00966DE7">
      <w:pPr>
        <w:contextualSpacing/>
        <w:rPr>
          <w:rFonts w:ascii="Arial" w:hAnsi="Arial" w:cs="Arial"/>
        </w:rPr>
      </w:pPr>
    </w:p>
    <w:p w:rsidR="00C95861" w:rsidRDefault="005C2E67" w:rsidP="005C2E67">
      <w:pPr>
        <w:tabs>
          <w:tab w:val="num" w:pos="1440"/>
        </w:tabs>
        <w:contextualSpacing/>
        <w:rPr>
          <w:rFonts w:ascii="Arial" w:hAnsi="Arial" w:cs="Arial"/>
        </w:rPr>
      </w:pPr>
      <w:r>
        <w:rPr>
          <w:rFonts w:ascii="Arial" w:hAnsi="Arial" w:cs="Arial"/>
        </w:rPr>
        <w:t xml:space="preserve">(g) </w:t>
      </w:r>
      <w:r w:rsidR="00C95861" w:rsidRPr="00C95861">
        <w:rPr>
          <w:rFonts w:ascii="Arial" w:hAnsi="Arial" w:cs="Arial"/>
        </w:rPr>
        <w:t>is declared bankrupt.</w:t>
      </w:r>
    </w:p>
    <w:p w:rsidR="00C068C1" w:rsidRPr="00C95861" w:rsidRDefault="00C068C1" w:rsidP="00966DE7">
      <w:pPr>
        <w:tabs>
          <w:tab w:val="num" w:pos="848"/>
        </w:tabs>
        <w:contextualSpacing/>
        <w:rPr>
          <w:rFonts w:ascii="Arial" w:hAnsi="Arial" w:cs="Arial"/>
        </w:rPr>
      </w:pPr>
    </w:p>
    <w:p w:rsidR="00C95861" w:rsidRDefault="00C95861" w:rsidP="00966DE7">
      <w:pPr>
        <w:contextualSpacing/>
        <w:rPr>
          <w:rFonts w:ascii="Arial" w:hAnsi="Arial" w:cs="Arial"/>
        </w:rPr>
      </w:pPr>
      <w:r w:rsidRPr="00C95861">
        <w:rPr>
          <w:rFonts w:ascii="Arial" w:hAnsi="Arial" w:cs="Arial"/>
        </w:rPr>
        <w:t>(2) The Cabinet Secretary shall notify every vacancy in the Gazette within seven days of the occurrence of the vacancy.</w:t>
      </w:r>
    </w:p>
    <w:p w:rsidR="00C068C1" w:rsidRDefault="00C068C1" w:rsidP="00966DE7">
      <w:pPr>
        <w:contextualSpacing/>
        <w:rPr>
          <w:rFonts w:ascii="Arial" w:hAnsi="Arial" w:cs="Arial"/>
        </w:rPr>
      </w:pPr>
    </w:p>
    <w:p w:rsidR="00C068C1" w:rsidRPr="00C068C1" w:rsidRDefault="00C068C1" w:rsidP="00966DE7">
      <w:pPr>
        <w:contextualSpacing/>
        <w:rPr>
          <w:rFonts w:ascii="Arial" w:hAnsi="Arial" w:cs="Arial"/>
          <w:b/>
        </w:rPr>
      </w:pPr>
      <w:r w:rsidRPr="00C068C1">
        <w:rPr>
          <w:rFonts w:ascii="Arial" w:hAnsi="Arial" w:cs="Arial"/>
          <w:b/>
        </w:rPr>
        <w:t>Removal from office.</w:t>
      </w:r>
    </w:p>
    <w:p w:rsidR="00C95861" w:rsidRDefault="00C068C1" w:rsidP="00966DE7">
      <w:pPr>
        <w:contextualSpacing/>
        <w:rPr>
          <w:rFonts w:ascii="Arial" w:hAnsi="Arial" w:cs="Arial"/>
        </w:rPr>
      </w:pPr>
      <w:r w:rsidRPr="00C068C1">
        <w:rPr>
          <w:rFonts w:ascii="Arial" w:hAnsi="Arial" w:cs="Arial"/>
          <w:b/>
        </w:rPr>
        <w:tab/>
        <w:t>33.</w:t>
      </w:r>
      <w:r>
        <w:rPr>
          <w:rFonts w:ascii="Arial" w:hAnsi="Arial" w:cs="Arial"/>
        </w:rPr>
        <w:t xml:space="preserve"> </w:t>
      </w:r>
      <w:r w:rsidR="00C95861" w:rsidRPr="00C95861">
        <w:rPr>
          <w:rFonts w:ascii="Arial" w:hAnsi="Arial" w:cs="Arial"/>
        </w:rPr>
        <w:t>(1) A member of the Commission may be removed from office by the Cabinet Secretary—</w:t>
      </w:r>
    </w:p>
    <w:p w:rsidR="00C068C1" w:rsidRPr="00C95861" w:rsidRDefault="00C068C1" w:rsidP="00966DE7">
      <w:pPr>
        <w:contextualSpacing/>
        <w:rPr>
          <w:rFonts w:ascii="Arial" w:hAnsi="Arial" w:cs="Arial"/>
        </w:rPr>
      </w:pPr>
    </w:p>
    <w:p w:rsidR="00C95861" w:rsidRDefault="00CC5961" w:rsidP="00CC5961">
      <w:pPr>
        <w:tabs>
          <w:tab w:val="left" w:pos="848"/>
        </w:tabs>
        <w:contextualSpacing/>
        <w:rPr>
          <w:rFonts w:ascii="Arial" w:hAnsi="Arial" w:cs="Arial"/>
        </w:rPr>
      </w:pPr>
      <w:r>
        <w:rPr>
          <w:rFonts w:ascii="Arial" w:hAnsi="Arial" w:cs="Arial"/>
        </w:rPr>
        <w:t xml:space="preserve">(a) </w:t>
      </w:r>
      <w:r w:rsidR="00C95861" w:rsidRPr="00C95861">
        <w:rPr>
          <w:rFonts w:ascii="Arial" w:hAnsi="Arial" w:cs="Arial"/>
        </w:rPr>
        <w:t>for gross misconduct or misbehaviour; or</w:t>
      </w:r>
    </w:p>
    <w:p w:rsidR="00C068C1" w:rsidRPr="00C95861" w:rsidRDefault="00C068C1" w:rsidP="00966DE7">
      <w:pPr>
        <w:tabs>
          <w:tab w:val="left" w:pos="848"/>
        </w:tabs>
        <w:contextualSpacing/>
        <w:rPr>
          <w:rFonts w:ascii="Arial" w:hAnsi="Arial" w:cs="Arial"/>
        </w:rPr>
      </w:pPr>
    </w:p>
    <w:p w:rsidR="00C95861" w:rsidRDefault="00CC5961" w:rsidP="00CC5961">
      <w:pPr>
        <w:tabs>
          <w:tab w:val="left" w:pos="848"/>
        </w:tabs>
        <w:contextualSpacing/>
        <w:rPr>
          <w:rFonts w:ascii="Arial" w:hAnsi="Arial" w:cs="Arial"/>
        </w:rPr>
      </w:pPr>
      <w:r>
        <w:rPr>
          <w:rFonts w:ascii="Arial" w:hAnsi="Arial" w:cs="Arial"/>
        </w:rPr>
        <w:t xml:space="preserve">(b) </w:t>
      </w:r>
      <w:r w:rsidR="00C95861" w:rsidRPr="00C95861">
        <w:rPr>
          <w:rFonts w:ascii="Arial" w:hAnsi="Arial" w:cs="Arial"/>
        </w:rPr>
        <w:t>if convicted of an offence involving moral turpitude,</w:t>
      </w:r>
    </w:p>
    <w:p w:rsidR="00C068C1" w:rsidRPr="00C95861" w:rsidRDefault="00C068C1" w:rsidP="00966DE7">
      <w:pPr>
        <w:tabs>
          <w:tab w:val="left" w:pos="848"/>
        </w:tabs>
        <w:contextualSpacing/>
        <w:rPr>
          <w:rFonts w:ascii="Arial" w:hAnsi="Arial" w:cs="Arial"/>
        </w:rPr>
      </w:pPr>
    </w:p>
    <w:p w:rsidR="00C95861" w:rsidRDefault="00C95861" w:rsidP="00966DE7">
      <w:pPr>
        <w:contextualSpacing/>
        <w:rPr>
          <w:rFonts w:ascii="Arial" w:hAnsi="Arial" w:cs="Arial"/>
        </w:rPr>
      </w:pPr>
      <w:r w:rsidRPr="00C95861">
        <w:rPr>
          <w:rFonts w:ascii="Arial" w:hAnsi="Arial" w:cs="Arial"/>
        </w:rPr>
        <w:t>but shall not be so removed except on a resolution of the Commission supported by at least two-thirds of the members of the Commission.</w:t>
      </w:r>
    </w:p>
    <w:p w:rsidR="00C068C1" w:rsidRPr="00C95861" w:rsidRDefault="00C068C1" w:rsidP="00966DE7">
      <w:pPr>
        <w:contextualSpacing/>
        <w:rPr>
          <w:rFonts w:ascii="Arial" w:hAnsi="Arial" w:cs="Arial"/>
        </w:rPr>
      </w:pPr>
    </w:p>
    <w:p w:rsidR="00C95861" w:rsidRDefault="00C068C1" w:rsidP="00966DE7">
      <w:pPr>
        <w:contextualSpacing/>
        <w:rPr>
          <w:rFonts w:ascii="Arial" w:hAnsi="Arial" w:cs="Arial"/>
        </w:rPr>
      </w:pPr>
      <w:r w:rsidRPr="00C95861">
        <w:rPr>
          <w:rFonts w:ascii="Arial" w:hAnsi="Arial" w:cs="Arial"/>
        </w:rPr>
        <w:t xml:space="preserve"> </w:t>
      </w:r>
      <w:r w:rsidR="00C95861" w:rsidRPr="00C95861">
        <w:rPr>
          <w:rFonts w:ascii="Arial" w:hAnsi="Arial" w:cs="Arial"/>
        </w:rPr>
        <w:t>(2) For the purposes of subsection (1), “misbehaviour” includes, but is not limited to criminal conduct and breach of the standards of professionalism referred to in section 21 (1) (j).</w:t>
      </w:r>
    </w:p>
    <w:p w:rsidR="00C068C1" w:rsidRDefault="00C068C1" w:rsidP="00966DE7">
      <w:pPr>
        <w:contextualSpacing/>
        <w:rPr>
          <w:rFonts w:ascii="Arial" w:hAnsi="Arial" w:cs="Arial"/>
        </w:rPr>
      </w:pPr>
    </w:p>
    <w:p w:rsidR="00C068C1" w:rsidRPr="00C068C1" w:rsidRDefault="00C068C1" w:rsidP="00966DE7">
      <w:pPr>
        <w:contextualSpacing/>
        <w:rPr>
          <w:rFonts w:ascii="Arial" w:hAnsi="Arial" w:cs="Arial"/>
          <w:b/>
        </w:rPr>
      </w:pPr>
      <w:r w:rsidRPr="00C068C1">
        <w:rPr>
          <w:rFonts w:ascii="Arial" w:hAnsi="Arial" w:cs="Arial"/>
          <w:b/>
        </w:rPr>
        <w:t xml:space="preserve">Filling of vacancy. </w:t>
      </w:r>
    </w:p>
    <w:p w:rsidR="00C95861" w:rsidRDefault="00C068C1" w:rsidP="00966DE7">
      <w:pPr>
        <w:contextualSpacing/>
        <w:rPr>
          <w:rFonts w:ascii="Arial" w:hAnsi="Arial" w:cs="Arial"/>
        </w:rPr>
      </w:pPr>
      <w:r w:rsidRPr="00C068C1">
        <w:rPr>
          <w:rFonts w:ascii="Arial" w:hAnsi="Arial" w:cs="Arial"/>
          <w:b/>
        </w:rPr>
        <w:tab/>
        <w:t>34.</w:t>
      </w:r>
      <w:r>
        <w:rPr>
          <w:rFonts w:ascii="Arial" w:hAnsi="Arial" w:cs="Arial"/>
        </w:rPr>
        <w:t xml:space="preserve"> </w:t>
      </w:r>
      <w:r w:rsidR="00C95861" w:rsidRPr="00C95861">
        <w:rPr>
          <w:rFonts w:ascii="Arial" w:hAnsi="Arial" w:cs="Arial"/>
        </w:rPr>
        <w:t>(1) Where a vacancy occurs in the Commission as a result of death, disability, resignation or removal of a member of the Commission, the Cabinet Secretary shall appoint a replacement from among the short listed persons considered by the National Assembly in accordance with the Third</w:t>
      </w:r>
      <w:r w:rsidR="00C95861" w:rsidRPr="00C95861">
        <w:rPr>
          <w:rFonts w:ascii="Arial" w:hAnsi="Arial" w:cs="Arial"/>
          <w:b/>
        </w:rPr>
        <w:t xml:space="preserve"> </w:t>
      </w:r>
      <w:r w:rsidR="00C95861" w:rsidRPr="00C95861">
        <w:rPr>
          <w:rFonts w:ascii="Arial" w:hAnsi="Arial" w:cs="Arial"/>
        </w:rPr>
        <w:t>Schedule.</w:t>
      </w:r>
    </w:p>
    <w:p w:rsidR="00C068C1" w:rsidRPr="00C95861" w:rsidRDefault="00C068C1" w:rsidP="00966DE7">
      <w:pPr>
        <w:contextualSpacing/>
        <w:rPr>
          <w:rFonts w:ascii="Arial" w:hAnsi="Arial" w:cs="Arial"/>
        </w:rPr>
      </w:pPr>
    </w:p>
    <w:p w:rsidR="00C95861" w:rsidRDefault="00C068C1" w:rsidP="00966DE7">
      <w:pPr>
        <w:contextualSpacing/>
        <w:rPr>
          <w:rFonts w:ascii="Arial" w:hAnsi="Arial" w:cs="Arial"/>
        </w:rPr>
      </w:pPr>
      <w:r w:rsidRPr="00C95861">
        <w:rPr>
          <w:rFonts w:ascii="Arial" w:hAnsi="Arial" w:cs="Arial"/>
        </w:rPr>
        <w:t xml:space="preserve"> </w:t>
      </w:r>
      <w:r w:rsidR="00C95861" w:rsidRPr="00C95861">
        <w:rPr>
          <w:rFonts w:ascii="Arial" w:hAnsi="Arial" w:cs="Arial"/>
        </w:rPr>
        <w:t>(2) A person who is appointed in place of a member of the Commission whose office has become vacant under this section shall hold office for the remainder of the term of office of that member of the Commission.</w:t>
      </w:r>
    </w:p>
    <w:p w:rsidR="00C068C1" w:rsidRDefault="00C068C1" w:rsidP="00966DE7">
      <w:pPr>
        <w:contextualSpacing/>
        <w:rPr>
          <w:rFonts w:ascii="Arial" w:hAnsi="Arial" w:cs="Arial"/>
        </w:rPr>
      </w:pPr>
    </w:p>
    <w:p w:rsidR="00C068C1" w:rsidRPr="00C068C1" w:rsidRDefault="00C068C1" w:rsidP="00966DE7">
      <w:pPr>
        <w:contextualSpacing/>
        <w:rPr>
          <w:rFonts w:ascii="Arial" w:hAnsi="Arial" w:cs="Arial"/>
          <w:b/>
        </w:rPr>
      </w:pPr>
      <w:r w:rsidRPr="00C068C1">
        <w:rPr>
          <w:rFonts w:ascii="Arial" w:hAnsi="Arial" w:cs="Arial"/>
          <w:b/>
        </w:rPr>
        <w:t>Functions of the Commission.</w:t>
      </w:r>
    </w:p>
    <w:p w:rsidR="00C95861" w:rsidRDefault="0065168C" w:rsidP="00966DE7">
      <w:pPr>
        <w:contextualSpacing/>
        <w:rPr>
          <w:rFonts w:ascii="Arial" w:hAnsi="Arial" w:cs="Arial"/>
        </w:rPr>
      </w:pPr>
      <w:r>
        <w:rPr>
          <w:rFonts w:ascii="Arial" w:hAnsi="Arial" w:cs="Arial"/>
          <w:b/>
        </w:rPr>
        <w:tab/>
      </w:r>
      <w:r w:rsidR="00C068C1" w:rsidRPr="00C068C1">
        <w:rPr>
          <w:rFonts w:ascii="Arial" w:hAnsi="Arial" w:cs="Arial"/>
          <w:b/>
        </w:rPr>
        <w:t>35.</w:t>
      </w:r>
      <w:r w:rsidR="00C068C1">
        <w:rPr>
          <w:rFonts w:ascii="Arial" w:hAnsi="Arial" w:cs="Arial"/>
        </w:rPr>
        <w:t xml:space="preserve"> </w:t>
      </w:r>
      <w:r w:rsidR="00C95861" w:rsidRPr="00C95861">
        <w:rPr>
          <w:rFonts w:ascii="Arial" w:hAnsi="Arial" w:cs="Arial"/>
        </w:rPr>
        <w:t>(1)</w:t>
      </w:r>
      <w:r w:rsidR="00C95861" w:rsidRPr="00C95861">
        <w:rPr>
          <w:rFonts w:ascii="Arial" w:hAnsi="Arial" w:cs="Arial"/>
          <w:b/>
        </w:rPr>
        <w:t xml:space="preserve"> </w:t>
      </w:r>
      <w:r w:rsidR="00C95861" w:rsidRPr="00C95861">
        <w:rPr>
          <w:rFonts w:ascii="Arial" w:hAnsi="Arial" w:cs="Arial"/>
        </w:rPr>
        <w:t>The functions of the Commission shall be to—</w:t>
      </w:r>
    </w:p>
    <w:p w:rsidR="00C068C1" w:rsidRPr="00C95861" w:rsidRDefault="00C068C1" w:rsidP="00966DE7">
      <w:pPr>
        <w:contextualSpacing/>
        <w:rPr>
          <w:rFonts w:ascii="Arial" w:hAnsi="Arial" w:cs="Arial"/>
        </w:rPr>
      </w:pPr>
    </w:p>
    <w:p w:rsidR="00C95861" w:rsidRDefault="00D9423C" w:rsidP="00D9423C">
      <w:pPr>
        <w:tabs>
          <w:tab w:val="left" w:pos="848"/>
        </w:tabs>
        <w:autoSpaceDE w:val="0"/>
        <w:autoSpaceDN w:val="0"/>
        <w:adjustRightInd w:val="0"/>
        <w:contextualSpacing/>
        <w:rPr>
          <w:rFonts w:ascii="Arial" w:hAnsi="Arial" w:cs="Arial"/>
        </w:rPr>
      </w:pPr>
      <w:r>
        <w:rPr>
          <w:rFonts w:ascii="Arial" w:hAnsi="Arial" w:cs="Arial"/>
        </w:rPr>
        <w:t xml:space="preserve">(a) </w:t>
      </w:r>
      <w:r w:rsidR="00C95861" w:rsidRPr="00C95861">
        <w:rPr>
          <w:rFonts w:ascii="Arial" w:hAnsi="Arial" w:cs="Arial"/>
        </w:rPr>
        <w:t>register and de-register public benefit organisations in accordance with this Act;</w:t>
      </w:r>
    </w:p>
    <w:p w:rsidR="00C068C1" w:rsidRPr="00C95861" w:rsidRDefault="00C068C1" w:rsidP="00966DE7">
      <w:pPr>
        <w:tabs>
          <w:tab w:val="left" w:pos="848"/>
        </w:tabs>
        <w:autoSpaceDE w:val="0"/>
        <w:autoSpaceDN w:val="0"/>
        <w:adjustRightInd w:val="0"/>
        <w:contextualSpacing/>
        <w:rPr>
          <w:rFonts w:ascii="Arial" w:hAnsi="Arial" w:cs="Arial"/>
        </w:rPr>
      </w:pPr>
    </w:p>
    <w:p w:rsidR="00C95861" w:rsidRDefault="00D9423C" w:rsidP="00D9423C">
      <w:pPr>
        <w:tabs>
          <w:tab w:val="left" w:pos="848"/>
        </w:tabs>
        <w:autoSpaceDE w:val="0"/>
        <w:autoSpaceDN w:val="0"/>
        <w:adjustRightInd w:val="0"/>
        <w:contextualSpacing/>
        <w:rPr>
          <w:rFonts w:ascii="Arial" w:hAnsi="Arial" w:cs="Arial"/>
        </w:rPr>
      </w:pPr>
      <w:r>
        <w:rPr>
          <w:rFonts w:ascii="Arial" w:hAnsi="Arial" w:cs="Arial"/>
        </w:rPr>
        <w:t xml:space="preserve">(b) </w:t>
      </w:r>
      <w:r w:rsidR="00C95861" w:rsidRPr="00C95861">
        <w:rPr>
          <w:rFonts w:ascii="Arial" w:hAnsi="Arial" w:cs="Arial"/>
        </w:rPr>
        <w:t>maintain a register of public benefit organisations registered under this Act with the precise sectors, affiliations and locations of their activities;</w:t>
      </w:r>
    </w:p>
    <w:p w:rsidR="00C068C1" w:rsidRPr="00C95861" w:rsidRDefault="00C068C1" w:rsidP="00966DE7">
      <w:pPr>
        <w:tabs>
          <w:tab w:val="left" w:pos="848"/>
        </w:tabs>
        <w:autoSpaceDE w:val="0"/>
        <w:autoSpaceDN w:val="0"/>
        <w:adjustRightInd w:val="0"/>
        <w:contextualSpacing/>
        <w:rPr>
          <w:rFonts w:ascii="Arial" w:hAnsi="Arial" w:cs="Arial"/>
        </w:rPr>
      </w:pPr>
    </w:p>
    <w:p w:rsidR="00C95861" w:rsidRDefault="00D9423C" w:rsidP="00D9423C">
      <w:pPr>
        <w:tabs>
          <w:tab w:val="left" w:pos="848"/>
        </w:tabs>
        <w:autoSpaceDE w:val="0"/>
        <w:autoSpaceDN w:val="0"/>
        <w:adjustRightInd w:val="0"/>
        <w:contextualSpacing/>
        <w:rPr>
          <w:rFonts w:ascii="Arial" w:hAnsi="Arial" w:cs="Arial"/>
        </w:rPr>
      </w:pPr>
      <w:r>
        <w:rPr>
          <w:rFonts w:ascii="Arial" w:hAnsi="Arial" w:cs="Arial"/>
        </w:rPr>
        <w:t xml:space="preserve">(c) </w:t>
      </w:r>
      <w:r w:rsidR="00C95861" w:rsidRPr="00C95861">
        <w:rPr>
          <w:rFonts w:ascii="Arial" w:hAnsi="Arial" w:cs="Arial"/>
        </w:rPr>
        <w:t>interpret the national policy on public benefit organisations so as to assist in its smooth implementation and observance by Government Ministries, departments and agencies at variou</w:t>
      </w:r>
      <w:r w:rsidR="00C068C1">
        <w:rPr>
          <w:rFonts w:ascii="Arial" w:hAnsi="Arial" w:cs="Arial"/>
        </w:rPr>
        <w:t>s levels;</w:t>
      </w:r>
    </w:p>
    <w:p w:rsidR="009947A2" w:rsidRPr="00C95861" w:rsidRDefault="009947A2" w:rsidP="00966DE7">
      <w:pPr>
        <w:tabs>
          <w:tab w:val="left" w:pos="848"/>
        </w:tabs>
        <w:autoSpaceDE w:val="0"/>
        <w:autoSpaceDN w:val="0"/>
        <w:adjustRightInd w:val="0"/>
        <w:contextualSpacing/>
        <w:rPr>
          <w:rFonts w:ascii="Arial" w:hAnsi="Arial" w:cs="Arial"/>
        </w:rPr>
      </w:pPr>
    </w:p>
    <w:p w:rsidR="00C95861" w:rsidRPr="00C95861" w:rsidRDefault="00D9423C" w:rsidP="00D9423C">
      <w:pPr>
        <w:tabs>
          <w:tab w:val="left" w:pos="848"/>
        </w:tabs>
        <w:autoSpaceDE w:val="0"/>
        <w:autoSpaceDN w:val="0"/>
        <w:adjustRightInd w:val="0"/>
        <w:contextualSpacing/>
        <w:rPr>
          <w:rFonts w:ascii="Arial" w:hAnsi="Arial" w:cs="Arial"/>
        </w:rPr>
      </w:pPr>
      <w:r>
        <w:rPr>
          <w:rFonts w:ascii="Arial" w:hAnsi="Arial" w:cs="Arial"/>
        </w:rPr>
        <w:t xml:space="preserve">(d) </w:t>
      </w:r>
      <w:r w:rsidR="00C95861" w:rsidRPr="00C95861">
        <w:rPr>
          <w:rFonts w:ascii="Arial" w:hAnsi="Arial" w:cs="Arial"/>
        </w:rPr>
        <w:t>receive and review annual reports of public benefit organizations;</w:t>
      </w:r>
    </w:p>
    <w:p w:rsidR="00D9423C" w:rsidRDefault="00D9423C" w:rsidP="00D9423C">
      <w:pPr>
        <w:tabs>
          <w:tab w:val="left" w:pos="848"/>
        </w:tabs>
        <w:autoSpaceDE w:val="0"/>
        <w:autoSpaceDN w:val="0"/>
        <w:adjustRightInd w:val="0"/>
        <w:contextualSpacing/>
        <w:rPr>
          <w:rFonts w:ascii="Arial" w:hAnsi="Arial" w:cs="Arial"/>
        </w:rPr>
      </w:pPr>
    </w:p>
    <w:p w:rsidR="00C95861" w:rsidRDefault="00D9423C" w:rsidP="00D9423C">
      <w:pPr>
        <w:tabs>
          <w:tab w:val="left" w:pos="848"/>
        </w:tabs>
        <w:autoSpaceDE w:val="0"/>
        <w:autoSpaceDN w:val="0"/>
        <w:adjustRightInd w:val="0"/>
        <w:contextualSpacing/>
        <w:rPr>
          <w:rFonts w:ascii="Arial" w:hAnsi="Arial" w:cs="Arial"/>
        </w:rPr>
      </w:pPr>
      <w:r>
        <w:rPr>
          <w:rFonts w:ascii="Arial" w:hAnsi="Arial" w:cs="Arial"/>
        </w:rPr>
        <w:t xml:space="preserve">(e) </w:t>
      </w:r>
      <w:r w:rsidR="00C95861" w:rsidRPr="00C95861">
        <w:rPr>
          <w:rFonts w:ascii="Arial" w:hAnsi="Arial" w:cs="Arial"/>
        </w:rPr>
        <w:t>advise the Government on the activities of public benefit organisations and their role in development within Kenya;</w:t>
      </w:r>
    </w:p>
    <w:p w:rsidR="009947A2" w:rsidRPr="00C95861" w:rsidRDefault="009947A2" w:rsidP="00966DE7">
      <w:pPr>
        <w:tabs>
          <w:tab w:val="left" w:pos="848"/>
        </w:tabs>
        <w:autoSpaceDE w:val="0"/>
        <w:autoSpaceDN w:val="0"/>
        <w:adjustRightInd w:val="0"/>
        <w:contextualSpacing/>
        <w:rPr>
          <w:rFonts w:ascii="Arial" w:hAnsi="Arial" w:cs="Arial"/>
        </w:rPr>
      </w:pPr>
    </w:p>
    <w:p w:rsidR="00C95861" w:rsidRDefault="001759F4" w:rsidP="001759F4">
      <w:pPr>
        <w:tabs>
          <w:tab w:val="left" w:pos="848"/>
        </w:tabs>
        <w:autoSpaceDE w:val="0"/>
        <w:autoSpaceDN w:val="0"/>
        <w:adjustRightInd w:val="0"/>
        <w:contextualSpacing/>
        <w:rPr>
          <w:rFonts w:ascii="Arial" w:hAnsi="Arial" w:cs="Arial"/>
        </w:rPr>
      </w:pPr>
      <w:r>
        <w:rPr>
          <w:rFonts w:ascii="Arial" w:hAnsi="Arial" w:cs="Arial"/>
          <w:lang w:val="en-US"/>
        </w:rPr>
        <w:t xml:space="preserve">(f) </w:t>
      </w:r>
      <w:r w:rsidR="00C95861" w:rsidRPr="00C95861">
        <w:rPr>
          <w:rFonts w:ascii="Arial" w:hAnsi="Arial" w:cs="Arial"/>
          <w:lang w:val="en-US"/>
        </w:rPr>
        <w:t>issue forms, instructions, and model documents</w:t>
      </w:r>
      <w:r w:rsidR="00C95861" w:rsidRPr="00C95861">
        <w:rPr>
          <w:rFonts w:ascii="Arial" w:hAnsi="Arial" w:cs="Arial"/>
        </w:rPr>
        <w:t>;</w:t>
      </w:r>
    </w:p>
    <w:p w:rsidR="009947A2" w:rsidRPr="00C95861" w:rsidRDefault="009947A2" w:rsidP="00966DE7">
      <w:pPr>
        <w:tabs>
          <w:tab w:val="left" w:pos="848"/>
        </w:tabs>
        <w:autoSpaceDE w:val="0"/>
        <w:autoSpaceDN w:val="0"/>
        <w:adjustRightInd w:val="0"/>
        <w:contextualSpacing/>
        <w:rPr>
          <w:rFonts w:ascii="Arial" w:hAnsi="Arial" w:cs="Arial"/>
        </w:rPr>
      </w:pPr>
    </w:p>
    <w:p w:rsidR="00C95861" w:rsidRDefault="001759F4" w:rsidP="001759F4">
      <w:pPr>
        <w:tabs>
          <w:tab w:val="left" w:pos="848"/>
        </w:tabs>
        <w:autoSpaceDE w:val="0"/>
        <w:autoSpaceDN w:val="0"/>
        <w:adjustRightInd w:val="0"/>
        <w:contextualSpacing/>
        <w:rPr>
          <w:rFonts w:ascii="Arial" w:hAnsi="Arial" w:cs="Arial"/>
        </w:rPr>
      </w:pPr>
      <w:r>
        <w:rPr>
          <w:rFonts w:ascii="Arial" w:hAnsi="Arial" w:cs="Arial"/>
        </w:rPr>
        <w:t xml:space="preserve">(g) </w:t>
      </w:r>
      <w:r w:rsidR="00C95861" w:rsidRPr="00C95861">
        <w:rPr>
          <w:rFonts w:ascii="Arial" w:hAnsi="Arial" w:cs="Arial"/>
        </w:rPr>
        <w:t>facilitate information sharing and networking between public benefit organisations and the Government;</w:t>
      </w:r>
    </w:p>
    <w:p w:rsidR="009947A2" w:rsidRPr="00C95861" w:rsidRDefault="009947A2" w:rsidP="00966DE7">
      <w:pPr>
        <w:tabs>
          <w:tab w:val="left" w:pos="848"/>
        </w:tabs>
        <w:autoSpaceDE w:val="0"/>
        <w:autoSpaceDN w:val="0"/>
        <w:adjustRightInd w:val="0"/>
        <w:contextualSpacing/>
        <w:rPr>
          <w:rFonts w:ascii="Arial" w:hAnsi="Arial" w:cs="Arial"/>
        </w:rPr>
      </w:pPr>
    </w:p>
    <w:p w:rsidR="00C95861" w:rsidRDefault="001759F4" w:rsidP="001759F4">
      <w:pPr>
        <w:tabs>
          <w:tab w:val="left" w:pos="848"/>
        </w:tabs>
        <w:autoSpaceDE w:val="0"/>
        <w:autoSpaceDN w:val="0"/>
        <w:adjustRightInd w:val="0"/>
        <w:contextualSpacing/>
        <w:rPr>
          <w:rFonts w:ascii="Arial" w:hAnsi="Arial" w:cs="Arial"/>
        </w:rPr>
      </w:pPr>
      <w:r>
        <w:rPr>
          <w:rFonts w:ascii="Arial" w:hAnsi="Arial" w:cs="Arial"/>
        </w:rPr>
        <w:t xml:space="preserve">(h) </w:t>
      </w:r>
      <w:r w:rsidR="00C95861" w:rsidRPr="00C95861">
        <w:rPr>
          <w:rFonts w:ascii="Arial" w:hAnsi="Arial" w:cs="Arial"/>
        </w:rPr>
        <w:t>institute inquiries to determine if the activities of public benefit organisations do not comply with this Act or any other law;</w:t>
      </w:r>
    </w:p>
    <w:p w:rsidR="009947A2" w:rsidRPr="00C95861" w:rsidRDefault="009947A2" w:rsidP="00966DE7">
      <w:pPr>
        <w:tabs>
          <w:tab w:val="left" w:pos="848"/>
        </w:tabs>
        <w:autoSpaceDE w:val="0"/>
        <w:autoSpaceDN w:val="0"/>
        <w:adjustRightInd w:val="0"/>
        <w:contextualSpacing/>
        <w:rPr>
          <w:rFonts w:ascii="Arial" w:hAnsi="Arial" w:cs="Arial"/>
        </w:rPr>
      </w:pPr>
    </w:p>
    <w:p w:rsidR="00C95861" w:rsidRPr="009947A2" w:rsidRDefault="001759F4" w:rsidP="001759F4">
      <w:pPr>
        <w:tabs>
          <w:tab w:val="left" w:pos="848"/>
        </w:tabs>
        <w:autoSpaceDE w:val="0"/>
        <w:autoSpaceDN w:val="0"/>
        <w:adjustRightInd w:val="0"/>
        <w:contextualSpacing/>
        <w:rPr>
          <w:rFonts w:ascii="Arial" w:hAnsi="Arial" w:cs="Arial"/>
        </w:rPr>
      </w:pPr>
      <w:r>
        <w:rPr>
          <w:rFonts w:ascii="Arial" w:hAnsi="Arial" w:cs="Arial"/>
          <w:lang w:val="en-US"/>
        </w:rPr>
        <w:t xml:space="preserve">(i) </w:t>
      </w:r>
      <w:r w:rsidR="00C95861" w:rsidRPr="00C95861">
        <w:rPr>
          <w:rFonts w:ascii="Arial" w:hAnsi="Arial" w:cs="Arial"/>
          <w:lang w:val="en-US"/>
        </w:rPr>
        <w:t xml:space="preserve">provide advice and training to public benefit organizations; and </w:t>
      </w:r>
    </w:p>
    <w:p w:rsidR="009947A2" w:rsidRPr="00C95861" w:rsidRDefault="009947A2" w:rsidP="00966DE7">
      <w:pPr>
        <w:tabs>
          <w:tab w:val="left" w:pos="848"/>
        </w:tabs>
        <w:autoSpaceDE w:val="0"/>
        <w:autoSpaceDN w:val="0"/>
        <w:adjustRightInd w:val="0"/>
        <w:contextualSpacing/>
        <w:rPr>
          <w:rFonts w:ascii="Arial" w:hAnsi="Arial" w:cs="Arial"/>
        </w:rPr>
      </w:pPr>
    </w:p>
    <w:p w:rsidR="00C95861" w:rsidRDefault="001759F4" w:rsidP="001759F4">
      <w:pPr>
        <w:tabs>
          <w:tab w:val="left" w:pos="848"/>
        </w:tabs>
        <w:autoSpaceDE w:val="0"/>
        <w:autoSpaceDN w:val="0"/>
        <w:adjustRightInd w:val="0"/>
        <w:contextualSpacing/>
        <w:rPr>
          <w:rFonts w:ascii="Arial" w:hAnsi="Arial" w:cs="Arial"/>
        </w:rPr>
      </w:pPr>
      <w:r>
        <w:rPr>
          <w:rFonts w:ascii="Arial" w:hAnsi="Arial" w:cs="Arial"/>
        </w:rPr>
        <w:t xml:space="preserve">(j) </w:t>
      </w:r>
      <w:r w:rsidR="00C95861" w:rsidRPr="00C95861">
        <w:rPr>
          <w:rFonts w:ascii="Arial" w:hAnsi="Arial" w:cs="Arial"/>
        </w:rPr>
        <w:t>do anything incidental or conducive to the performance of any of the preceding functions.</w:t>
      </w:r>
    </w:p>
    <w:p w:rsidR="009947A2" w:rsidRPr="00C95861" w:rsidRDefault="009947A2" w:rsidP="00966DE7">
      <w:pPr>
        <w:tabs>
          <w:tab w:val="left" w:pos="848"/>
        </w:tabs>
        <w:autoSpaceDE w:val="0"/>
        <w:autoSpaceDN w:val="0"/>
        <w:adjustRightInd w:val="0"/>
        <w:contextualSpacing/>
        <w:rPr>
          <w:rFonts w:ascii="Arial" w:hAnsi="Arial" w:cs="Arial"/>
        </w:rPr>
      </w:pPr>
    </w:p>
    <w:p w:rsidR="009947A2" w:rsidRDefault="00C95861" w:rsidP="00966DE7">
      <w:pPr>
        <w:contextualSpacing/>
        <w:rPr>
          <w:rFonts w:ascii="Arial" w:hAnsi="Arial" w:cs="Arial"/>
        </w:rPr>
      </w:pPr>
      <w:r w:rsidRPr="00C95861">
        <w:rPr>
          <w:rFonts w:ascii="Arial" w:hAnsi="Arial" w:cs="Arial"/>
        </w:rPr>
        <w:t>(2) In the performance of its functions in terms of subsection (1), the Commission shall be independent and shall be not act under the direction or control of any person or authority.</w:t>
      </w:r>
    </w:p>
    <w:p w:rsidR="009947A2" w:rsidRDefault="009947A2" w:rsidP="00966DE7">
      <w:pPr>
        <w:contextualSpacing/>
        <w:rPr>
          <w:rFonts w:ascii="Arial" w:hAnsi="Arial" w:cs="Arial"/>
        </w:rPr>
      </w:pPr>
    </w:p>
    <w:p w:rsidR="009947A2" w:rsidRPr="009947A2" w:rsidRDefault="009947A2" w:rsidP="00966DE7">
      <w:pPr>
        <w:contextualSpacing/>
        <w:rPr>
          <w:rFonts w:ascii="Arial" w:hAnsi="Arial" w:cs="Arial"/>
          <w:b/>
        </w:rPr>
      </w:pPr>
      <w:r w:rsidRPr="009947A2">
        <w:rPr>
          <w:rFonts w:ascii="Arial" w:hAnsi="Arial" w:cs="Arial"/>
          <w:b/>
        </w:rPr>
        <w:t>Powers of the Commission.</w:t>
      </w:r>
    </w:p>
    <w:p w:rsidR="00C95861" w:rsidRDefault="003B03C7" w:rsidP="00966DE7">
      <w:pPr>
        <w:contextualSpacing/>
        <w:rPr>
          <w:rFonts w:ascii="Arial" w:hAnsi="Arial" w:cs="Arial"/>
          <w:spacing w:val="-3"/>
        </w:rPr>
      </w:pPr>
      <w:r>
        <w:rPr>
          <w:rFonts w:ascii="Arial" w:hAnsi="Arial" w:cs="Arial"/>
          <w:b/>
        </w:rPr>
        <w:tab/>
      </w:r>
      <w:r w:rsidR="009947A2" w:rsidRPr="009947A2">
        <w:rPr>
          <w:rFonts w:ascii="Arial" w:hAnsi="Arial" w:cs="Arial"/>
          <w:b/>
        </w:rPr>
        <w:t>36.</w:t>
      </w:r>
      <w:r w:rsidR="009947A2">
        <w:rPr>
          <w:rFonts w:ascii="Arial" w:hAnsi="Arial" w:cs="Arial"/>
        </w:rPr>
        <w:t xml:space="preserve"> </w:t>
      </w:r>
      <w:r w:rsidR="00C95861" w:rsidRPr="00C95861">
        <w:rPr>
          <w:rFonts w:ascii="Arial" w:hAnsi="Arial" w:cs="Arial"/>
          <w:spacing w:val="-3"/>
        </w:rPr>
        <w:t xml:space="preserve">The Commission shall have all powers necessary for the proper </w:t>
      </w:r>
      <w:r w:rsidR="00C95861" w:rsidRPr="00C95861">
        <w:rPr>
          <w:rFonts w:ascii="Arial" w:hAnsi="Arial" w:cs="Arial"/>
        </w:rPr>
        <w:t>performance</w:t>
      </w:r>
      <w:r w:rsidR="00C95861" w:rsidRPr="00C95861">
        <w:rPr>
          <w:rFonts w:ascii="Arial" w:hAnsi="Arial" w:cs="Arial"/>
          <w:spacing w:val="-3"/>
        </w:rPr>
        <w:t xml:space="preserve"> of </w:t>
      </w:r>
      <w:r w:rsidR="00C95861" w:rsidRPr="00C95861">
        <w:rPr>
          <w:rFonts w:ascii="Arial" w:hAnsi="Arial" w:cs="Arial"/>
        </w:rPr>
        <w:t>its</w:t>
      </w:r>
      <w:r w:rsidR="00C95861" w:rsidRPr="00C95861">
        <w:rPr>
          <w:rFonts w:ascii="Arial" w:hAnsi="Arial" w:cs="Arial"/>
          <w:spacing w:val="-3"/>
        </w:rPr>
        <w:t xml:space="preserve"> functions under this Act and in particular, but without prejudice to the generality of the foregoing, the Commission shall have power to—</w:t>
      </w:r>
    </w:p>
    <w:p w:rsidR="009947A2" w:rsidRPr="009947A2" w:rsidRDefault="009947A2" w:rsidP="00966DE7">
      <w:pPr>
        <w:contextualSpacing/>
        <w:rPr>
          <w:rFonts w:ascii="Arial" w:hAnsi="Arial" w:cs="Arial"/>
        </w:rPr>
      </w:pPr>
    </w:p>
    <w:p w:rsidR="00C95861" w:rsidRDefault="001759F4" w:rsidP="001759F4">
      <w:pPr>
        <w:tabs>
          <w:tab w:val="left" w:pos="-720"/>
        </w:tabs>
        <w:suppressAutoHyphens/>
        <w:contextualSpacing/>
        <w:rPr>
          <w:rFonts w:ascii="Arial" w:hAnsi="Arial" w:cs="Arial"/>
          <w:spacing w:val="-3"/>
        </w:rPr>
      </w:pPr>
      <w:r>
        <w:rPr>
          <w:rFonts w:ascii="Arial" w:hAnsi="Arial" w:cs="Arial"/>
          <w:spacing w:val="-3"/>
        </w:rPr>
        <w:t xml:space="preserve">(a) </w:t>
      </w:r>
      <w:r w:rsidR="00C95861" w:rsidRPr="00C95861">
        <w:rPr>
          <w:rFonts w:ascii="Arial" w:hAnsi="Arial" w:cs="Arial"/>
          <w:spacing w:val="-3"/>
        </w:rPr>
        <w:t>control, supervise and administer the assets of the Commission in such manner as best promotes the purpose for which the Commission is established;</w:t>
      </w:r>
    </w:p>
    <w:p w:rsidR="009947A2" w:rsidRPr="00C95861" w:rsidRDefault="009947A2" w:rsidP="00966DE7">
      <w:pPr>
        <w:tabs>
          <w:tab w:val="left" w:pos="-720"/>
        </w:tabs>
        <w:suppressAutoHyphens/>
        <w:contextualSpacing/>
        <w:rPr>
          <w:rFonts w:ascii="Arial" w:hAnsi="Arial" w:cs="Arial"/>
          <w:spacing w:val="-3"/>
        </w:rPr>
      </w:pPr>
    </w:p>
    <w:p w:rsidR="00C95861" w:rsidRDefault="001759F4" w:rsidP="001759F4">
      <w:pPr>
        <w:tabs>
          <w:tab w:val="left" w:pos="-720"/>
        </w:tabs>
        <w:suppressAutoHyphens/>
        <w:contextualSpacing/>
        <w:rPr>
          <w:rFonts w:ascii="Arial" w:hAnsi="Arial" w:cs="Arial"/>
          <w:spacing w:val="-3"/>
        </w:rPr>
      </w:pPr>
      <w:r>
        <w:rPr>
          <w:rFonts w:ascii="Arial" w:hAnsi="Arial" w:cs="Arial"/>
          <w:spacing w:val="-3"/>
        </w:rPr>
        <w:t xml:space="preserve">(b) </w:t>
      </w:r>
      <w:r w:rsidR="00C95861" w:rsidRPr="00C95861">
        <w:rPr>
          <w:rFonts w:ascii="Arial" w:hAnsi="Arial" w:cs="Arial"/>
          <w:spacing w:val="-3"/>
        </w:rPr>
        <w:t>determine the provisions to be made for capital and recurrent expenditure and for the reserves of the Commission;</w:t>
      </w:r>
    </w:p>
    <w:p w:rsidR="009947A2" w:rsidRPr="00C95861" w:rsidRDefault="009947A2" w:rsidP="00966DE7">
      <w:pPr>
        <w:tabs>
          <w:tab w:val="left" w:pos="-720"/>
        </w:tabs>
        <w:suppressAutoHyphens/>
        <w:contextualSpacing/>
        <w:rPr>
          <w:rFonts w:ascii="Arial" w:hAnsi="Arial" w:cs="Arial"/>
          <w:spacing w:val="-3"/>
        </w:rPr>
      </w:pPr>
    </w:p>
    <w:p w:rsidR="00C95861" w:rsidRDefault="001759F4" w:rsidP="001759F4">
      <w:pPr>
        <w:tabs>
          <w:tab w:val="left" w:pos="-720"/>
        </w:tabs>
        <w:suppressAutoHyphens/>
        <w:contextualSpacing/>
        <w:rPr>
          <w:rFonts w:ascii="Arial" w:hAnsi="Arial" w:cs="Arial"/>
          <w:spacing w:val="-3"/>
        </w:rPr>
      </w:pPr>
      <w:r>
        <w:rPr>
          <w:rFonts w:ascii="Arial" w:hAnsi="Arial" w:cs="Arial"/>
          <w:spacing w:val="-3"/>
        </w:rPr>
        <w:t xml:space="preserve">(c) </w:t>
      </w:r>
      <w:r w:rsidR="00C95861" w:rsidRPr="00C95861">
        <w:rPr>
          <w:rFonts w:ascii="Arial" w:hAnsi="Arial" w:cs="Arial"/>
          <w:spacing w:val="-3"/>
        </w:rPr>
        <w:t>receive any grants, gifts, donations or endowments and make legitimate disbursements therefrom;</w:t>
      </w:r>
    </w:p>
    <w:p w:rsidR="009947A2" w:rsidRPr="00C95861" w:rsidRDefault="009947A2" w:rsidP="00966DE7">
      <w:pPr>
        <w:tabs>
          <w:tab w:val="left" w:pos="-720"/>
        </w:tabs>
        <w:suppressAutoHyphens/>
        <w:contextualSpacing/>
        <w:rPr>
          <w:rFonts w:ascii="Arial" w:hAnsi="Arial" w:cs="Arial"/>
          <w:spacing w:val="-3"/>
        </w:rPr>
      </w:pPr>
    </w:p>
    <w:p w:rsidR="00C95861" w:rsidRDefault="001759F4" w:rsidP="001759F4">
      <w:pPr>
        <w:tabs>
          <w:tab w:val="left" w:pos="-720"/>
        </w:tabs>
        <w:suppressAutoHyphens/>
        <w:contextualSpacing/>
        <w:rPr>
          <w:rFonts w:ascii="Arial" w:hAnsi="Arial" w:cs="Arial"/>
          <w:spacing w:val="-3"/>
        </w:rPr>
      </w:pPr>
      <w:r>
        <w:rPr>
          <w:rFonts w:ascii="Arial" w:hAnsi="Arial" w:cs="Arial"/>
          <w:spacing w:val="-3"/>
        </w:rPr>
        <w:t xml:space="preserve">(d) </w:t>
      </w:r>
      <w:r w:rsidR="00C95861" w:rsidRPr="00C95861">
        <w:rPr>
          <w:rFonts w:ascii="Arial" w:hAnsi="Arial" w:cs="Arial"/>
          <w:spacing w:val="-3"/>
        </w:rPr>
        <w:t>open  such banking accounts for its funds as may be necessary;</w:t>
      </w:r>
    </w:p>
    <w:p w:rsidR="009947A2" w:rsidRPr="00C95861" w:rsidRDefault="009947A2" w:rsidP="00966DE7">
      <w:pPr>
        <w:tabs>
          <w:tab w:val="left" w:pos="-720"/>
        </w:tabs>
        <w:suppressAutoHyphens/>
        <w:contextualSpacing/>
        <w:rPr>
          <w:rFonts w:ascii="Arial" w:hAnsi="Arial" w:cs="Arial"/>
          <w:spacing w:val="-3"/>
        </w:rPr>
      </w:pPr>
    </w:p>
    <w:p w:rsidR="00C95861" w:rsidRDefault="001759F4" w:rsidP="001759F4">
      <w:pPr>
        <w:tabs>
          <w:tab w:val="left" w:pos="-720"/>
        </w:tabs>
        <w:suppressAutoHyphens/>
        <w:contextualSpacing/>
        <w:rPr>
          <w:rFonts w:ascii="Arial" w:hAnsi="Arial" w:cs="Arial"/>
          <w:spacing w:val="-3"/>
        </w:rPr>
      </w:pPr>
      <w:r>
        <w:rPr>
          <w:rFonts w:ascii="Arial" w:hAnsi="Arial" w:cs="Arial"/>
          <w:spacing w:val="-3"/>
        </w:rPr>
        <w:t xml:space="preserve">(e) </w:t>
      </w:r>
      <w:r w:rsidR="00C95861" w:rsidRPr="00C95861">
        <w:rPr>
          <w:rFonts w:ascii="Arial" w:hAnsi="Arial" w:cs="Arial"/>
          <w:spacing w:val="-3"/>
        </w:rPr>
        <w:t>invest any funds of the Commission not immediately required for its purposes in the manner provided in section 53;</w:t>
      </w:r>
    </w:p>
    <w:p w:rsidR="009947A2" w:rsidRPr="00C95861" w:rsidRDefault="009947A2" w:rsidP="00966DE7">
      <w:pPr>
        <w:tabs>
          <w:tab w:val="left" w:pos="-720"/>
        </w:tabs>
        <w:suppressAutoHyphens/>
        <w:contextualSpacing/>
        <w:rPr>
          <w:rFonts w:ascii="Arial" w:hAnsi="Arial" w:cs="Arial"/>
          <w:spacing w:val="-3"/>
        </w:rPr>
      </w:pPr>
    </w:p>
    <w:p w:rsidR="00C95861" w:rsidRPr="009947A2" w:rsidRDefault="001759F4" w:rsidP="001759F4">
      <w:pPr>
        <w:tabs>
          <w:tab w:val="left" w:pos="-720"/>
        </w:tabs>
        <w:suppressAutoHyphens/>
        <w:contextualSpacing/>
        <w:rPr>
          <w:rFonts w:ascii="Arial" w:hAnsi="Arial" w:cs="Arial"/>
        </w:rPr>
      </w:pPr>
      <w:r>
        <w:rPr>
          <w:rFonts w:ascii="Arial" w:hAnsi="Arial" w:cs="Arial"/>
          <w:spacing w:val="-3"/>
        </w:rPr>
        <w:t xml:space="preserve">(f) </w:t>
      </w:r>
      <w:r w:rsidR="00C95861" w:rsidRPr="00C95861">
        <w:rPr>
          <w:rFonts w:ascii="Arial" w:hAnsi="Arial" w:cs="Arial"/>
          <w:spacing w:val="-3"/>
        </w:rPr>
        <w:t>undertake any activity necessary for the fulfilment of any of its functions.</w:t>
      </w:r>
    </w:p>
    <w:p w:rsidR="009947A2" w:rsidRPr="009947A2" w:rsidRDefault="009947A2" w:rsidP="00966DE7">
      <w:pPr>
        <w:tabs>
          <w:tab w:val="left" w:pos="-720"/>
        </w:tabs>
        <w:suppressAutoHyphens/>
        <w:contextualSpacing/>
        <w:rPr>
          <w:rFonts w:ascii="Arial" w:hAnsi="Arial" w:cs="Arial"/>
        </w:rPr>
      </w:pPr>
    </w:p>
    <w:p w:rsidR="009947A2" w:rsidRPr="009947A2" w:rsidRDefault="009947A2" w:rsidP="00966DE7">
      <w:pPr>
        <w:pStyle w:val="ListParagraph"/>
        <w:ind w:left="0"/>
        <w:rPr>
          <w:rFonts w:ascii="Arial" w:hAnsi="Arial" w:cs="Arial"/>
          <w:b/>
        </w:rPr>
      </w:pPr>
      <w:r w:rsidRPr="009947A2">
        <w:rPr>
          <w:rFonts w:ascii="Arial" w:hAnsi="Arial" w:cs="Arial"/>
          <w:b/>
        </w:rPr>
        <w:t>Conduct of business and affairs of the Commission.</w:t>
      </w:r>
    </w:p>
    <w:p w:rsidR="00C95861" w:rsidRDefault="009947A2" w:rsidP="00966DE7">
      <w:pPr>
        <w:pStyle w:val="ListParagraph"/>
        <w:ind w:left="0"/>
        <w:rPr>
          <w:rFonts w:ascii="Arial" w:hAnsi="Arial" w:cs="Arial"/>
          <w:spacing w:val="-3"/>
        </w:rPr>
      </w:pPr>
      <w:r w:rsidRPr="009947A2">
        <w:rPr>
          <w:rFonts w:ascii="Arial" w:hAnsi="Arial" w:cs="Arial"/>
          <w:b/>
        </w:rPr>
        <w:tab/>
        <w:t>37.</w:t>
      </w:r>
      <w:r>
        <w:rPr>
          <w:rFonts w:ascii="Arial" w:hAnsi="Arial" w:cs="Arial"/>
        </w:rPr>
        <w:t xml:space="preserve"> </w:t>
      </w:r>
      <w:r w:rsidR="00C95861" w:rsidRPr="00C95861">
        <w:rPr>
          <w:rFonts w:ascii="Arial" w:hAnsi="Arial" w:cs="Arial"/>
          <w:spacing w:val="-3"/>
        </w:rPr>
        <w:t>(1) The conduct and regulation of the business and affairs of the Commission shall</w:t>
      </w:r>
      <w:r w:rsidR="00C95861" w:rsidRPr="00C95861">
        <w:rPr>
          <w:rFonts w:ascii="Arial" w:hAnsi="Arial" w:cs="Arial"/>
          <w:b/>
          <w:spacing w:val="-3"/>
        </w:rPr>
        <w:t xml:space="preserve"> </w:t>
      </w:r>
      <w:r w:rsidR="00C95861" w:rsidRPr="00C95861">
        <w:rPr>
          <w:rFonts w:ascii="Arial" w:hAnsi="Arial" w:cs="Arial"/>
          <w:spacing w:val="-3"/>
        </w:rPr>
        <w:t>be as provided in the Fourth Schedule.</w:t>
      </w:r>
    </w:p>
    <w:p w:rsidR="009947A2" w:rsidRPr="00C95861" w:rsidRDefault="009947A2" w:rsidP="00966DE7">
      <w:pPr>
        <w:pStyle w:val="ListParagraph"/>
        <w:ind w:left="0"/>
        <w:rPr>
          <w:rFonts w:ascii="Arial" w:hAnsi="Arial" w:cs="Arial"/>
        </w:rPr>
      </w:pPr>
    </w:p>
    <w:p w:rsidR="00C95861" w:rsidRDefault="009947A2" w:rsidP="00966DE7">
      <w:pPr>
        <w:contextualSpacing/>
        <w:rPr>
          <w:rFonts w:ascii="Arial" w:hAnsi="Arial" w:cs="Arial"/>
          <w:spacing w:val="-3"/>
        </w:rPr>
      </w:pPr>
      <w:r w:rsidRPr="00C95861">
        <w:rPr>
          <w:rFonts w:ascii="Arial" w:hAnsi="Arial" w:cs="Arial"/>
          <w:spacing w:val="-3"/>
        </w:rPr>
        <w:t xml:space="preserve"> </w:t>
      </w:r>
      <w:r w:rsidR="00C95861" w:rsidRPr="00C95861">
        <w:rPr>
          <w:rFonts w:ascii="Arial" w:hAnsi="Arial" w:cs="Arial"/>
          <w:spacing w:val="-3"/>
        </w:rPr>
        <w:t>(2) Except as provided in the Fourth Schedule, the Commission may regulate its own procedure.</w:t>
      </w:r>
    </w:p>
    <w:p w:rsidR="009947A2" w:rsidRDefault="009947A2" w:rsidP="00966DE7">
      <w:pPr>
        <w:contextualSpacing/>
        <w:rPr>
          <w:rFonts w:ascii="Arial" w:hAnsi="Arial" w:cs="Arial"/>
          <w:spacing w:val="-3"/>
        </w:rPr>
      </w:pPr>
    </w:p>
    <w:p w:rsidR="009947A2" w:rsidRPr="009947A2" w:rsidRDefault="009947A2" w:rsidP="00966DE7">
      <w:pPr>
        <w:contextualSpacing/>
        <w:rPr>
          <w:rFonts w:ascii="Arial" w:hAnsi="Arial" w:cs="Arial"/>
          <w:b/>
        </w:rPr>
      </w:pPr>
      <w:r w:rsidRPr="009947A2">
        <w:rPr>
          <w:rFonts w:ascii="Arial" w:hAnsi="Arial" w:cs="Arial"/>
          <w:b/>
        </w:rPr>
        <w:t>Director.</w:t>
      </w:r>
    </w:p>
    <w:p w:rsidR="00C95861" w:rsidRDefault="009947A2" w:rsidP="00966DE7">
      <w:pPr>
        <w:contextualSpacing/>
        <w:rPr>
          <w:rFonts w:ascii="Arial" w:hAnsi="Arial" w:cs="Arial"/>
          <w:spacing w:val="-3"/>
        </w:rPr>
      </w:pPr>
      <w:r w:rsidRPr="009947A2">
        <w:rPr>
          <w:rFonts w:ascii="Arial" w:hAnsi="Arial" w:cs="Arial"/>
          <w:b/>
        </w:rPr>
        <w:tab/>
        <w:t>38.</w:t>
      </w:r>
      <w:r>
        <w:rPr>
          <w:rFonts w:ascii="Arial" w:hAnsi="Arial" w:cs="Arial"/>
        </w:rPr>
        <w:t xml:space="preserve"> </w:t>
      </w:r>
      <w:r w:rsidR="00C95861" w:rsidRPr="00C95861">
        <w:rPr>
          <w:rFonts w:ascii="Arial" w:hAnsi="Arial" w:cs="Arial"/>
          <w:spacing w:val="-3"/>
        </w:rPr>
        <w:t>(1) There shall be a director of the Commission who shall be appointed by the Commission and whose</w:t>
      </w:r>
      <w:r w:rsidR="00C95861" w:rsidRPr="00C95861">
        <w:rPr>
          <w:rFonts w:ascii="Arial" w:hAnsi="Arial" w:cs="Arial"/>
          <w:b/>
          <w:spacing w:val="-3"/>
        </w:rPr>
        <w:t xml:space="preserve"> </w:t>
      </w:r>
      <w:r w:rsidR="00C95861" w:rsidRPr="00C95861">
        <w:rPr>
          <w:rFonts w:ascii="Arial" w:hAnsi="Arial" w:cs="Arial"/>
          <w:spacing w:val="-3"/>
        </w:rPr>
        <w:t>terms and conditions of service shall be determined by the Commission in the instrument of appointment or otherwise in writing from time to time.</w:t>
      </w:r>
    </w:p>
    <w:p w:rsidR="009947A2" w:rsidRPr="00C95861" w:rsidRDefault="009947A2" w:rsidP="00966DE7">
      <w:pPr>
        <w:contextualSpacing/>
        <w:rPr>
          <w:rFonts w:ascii="Arial" w:hAnsi="Arial" w:cs="Arial"/>
        </w:rPr>
      </w:pPr>
    </w:p>
    <w:p w:rsidR="00C95861" w:rsidRPr="00C95861" w:rsidRDefault="009947A2" w:rsidP="00966DE7">
      <w:pPr>
        <w:contextualSpacing/>
        <w:rPr>
          <w:rFonts w:ascii="Arial" w:hAnsi="Arial" w:cs="Arial"/>
          <w:spacing w:val="-3"/>
        </w:rPr>
      </w:pPr>
      <w:r w:rsidRPr="00C95861">
        <w:rPr>
          <w:rFonts w:ascii="Arial" w:hAnsi="Arial" w:cs="Arial"/>
          <w:spacing w:val="-3"/>
        </w:rPr>
        <w:t xml:space="preserve"> </w:t>
      </w:r>
      <w:r w:rsidR="00C95861" w:rsidRPr="00C95861">
        <w:rPr>
          <w:rFonts w:ascii="Arial" w:hAnsi="Arial" w:cs="Arial"/>
          <w:spacing w:val="-3"/>
        </w:rPr>
        <w:t>(2) A person is not eligible for appointment as the Director unless he or she is a person of integrity and has knowledge or at least ten years’ demonstrable experience in matters relating to strategic and program planning, operations or management, including staff management or supervision, or any equivalent combination of education and experience from which comparable knowledge, skills and abilities have been achieved.</w:t>
      </w:r>
    </w:p>
    <w:p w:rsidR="00C95861" w:rsidRPr="00C95861" w:rsidRDefault="00C95861" w:rsidP="00966DE7">
      <w:pPr>
        <w:contextualSpacing/>
        <w:rPr>
          <w:rFonts w:ascii="Arial" w:hAnsi="Arial" w:cs="Arial"/>
        </w:rPr>
      </w:pPr>
    </w:p>
    <w:p w:rsidR="00C95861" w:rsidRDefault="00C95861" w:rsidP="00966DE7">
      <w:pPr>
        <w:tabs>
          <w:tab w:val="left" w:pos="-720"/>
        </w:tabs>
        <w:suppressAutoHyphens/>
        <w:contextualSpacing/>
        <w:rPr>
          <w:rFonts w:ascii="Arial" w:hAnsi="Arial" w:cs="Arial"/>
          <w:spacing w:val="-3"/>
        </w:rPr>
      </w:pPr>
      <w:r w:rsidRPr="00C95861">
        <w:rPr>
          <w:rFonts w:ascii="Arial" w:hAnsi="Arial" w:cs="Arial"/>
        </w:rPr>
        <w:t xml:space="preserve">(3) </w:t>
      </w:r>
      <w:r w:rsidRPr="00C95861">
        <w:rPr>
          <w:rFonts w:ascii="Arial" w:hAnsi="Arial" w:cs="Arial"/>
          <w:spacing w:val="-3"/>
        </w:rPr>
        <w:t>The Director shall—</w:t>
      </w:r>
    </w:p>
    <w:p w:rsidR="009947A2" w:rsidRPr="00C95861" w:rsidRDefault="009947A2" w:rsidP="00966DE7">
      <w:pPr>
        <w:tabs>
          <w:tab w:val="left" w:pos="-720"/>
        </w:tabs>
        <w:suppressAutoHyphens/>
        <w:contextualSpacing/>
        <w:rPr>
          <w:rFonts w:ascii="Arial" w:hAnsi="Arial" w:cs="Arial"/>
          <w:spacing w:val="-3"/>
        </w:rPr>
      </w:pPr>
    </w:p>
    <w:p w:rsidR="00C95861" w:rsidRDefault="001759F4" w:rsidP="001759F4">
      <w:pPr>
        <w:tabs>
          <w:tab w:val="left" w:pos="-720"/>
          <w:tab w:val="left" w:pos="848"/>
        </w:tabs>
        <w:suppressAutoHyphens/>
        <w:contextualSpacing/>
        <w:rPr>
          <w:rFonts w:ascii="Arial" w:hAnsi="Arial" w:cs="Arial"/>
          <w:spacing w:val="-3"/>
        </w:rPr>
      </w:pPr>
      <w:r>
        <w:rPr>
          <w:rFonts w:ascii="Arial" w:hAnsi="Arial" w:cs="Arial"/>
          <w:spacing w:val="-3"/>
        </w:rPr>
        <w:t xml:space="preserve">(a) </w:t>
      </w:r>
      <w:r w:rsidR="00C95861" w:rsidRPr="00C95861">
        <w:rPr>
          <w:rFonts w:ascii="Arial" w:hAnsi="Arial" w:cs="Arial"/>
          <w:spacing w:val="-3"/>
        </w:rPr>
        <w:t>be the chief executive officer and the  secretary to the Commission; and</w:t>
      </w:r>
    </w:p>
    <w:p w:rsidR="009947A2" w:rsidRPr="00C95861" w:rsidRDefault="009947A2" w:rsidP="00966DE7">
      <w:pPr>
        <w:tabs>
          <w:tab w:val="left" w:pos="-720"/>
          <w:tab w:val="left" w:pos="848"/>
        </w:tabs>
        <w:suppressAutoHyphens/>
        <w:contextualSpacing/>
        <w:rPr>
          <w:rFonts w:ascii="Arial" w:hAnsi="Arial" w:cs="Arial"/>
          <w:spacing w:val="-3"/>
        </w:rPr>
      </w:pPr>
    </w:p>
    <w:p w:rsidR="00C95861" w:rsidRPr="00C95861" w:rsidRDefault="001759F4" w:rsidP="001759F4">
      <w:pPr>
        <w:tabs>
          <w:tab w:val="left" w:pos="-720"/>
          <w:tab w:val="left" w:pos="848"/>
        </w:tabs>
        <w:suppressAutoHyphens/>
        <w:contextualSpacing/>
        <w:rPr>
          <w:rFonts w:ascii="Arial" w:hAnsi="Arial" w:cs="Arial"/>
        </w:rPr>
      </w:pPr>
      <w:r>
        <w:rPr>
          <w:rFonts w:ascii="Arial" w:hAnsi="Arial" w:cs="Arial"/>
          <w:spacing w:val="-3"/>
        </w:rPr>
        <w:t xml:space="preserve">(b) </w:t>
      </w:r>
      <w:r w:rsidR="00C95861" w:rsidRPr="00C95861">
        <w:rPr>
          <w:rFonts w:ascii="Arial" w:hAnsi="Arial" w:cs="Arial"/>
          <w:spacing w:val="-3"/>
        </w:rPr>
        <w:t>subject to the directions of the Commission, be responsible for the day to day management of the affairs and staff of the Commission.</w:t>
      </w:r>
    </w:p>
    <w:p w:rsidR="00C95861" w:rsidRPr="00C95861" w:rsidRDefault="00C95861" w:rsidP="00966DE7">
      <w:pPr>
        <w:contextualSpacing/>
        <w:rPr>
          <w:rFonts w:ascii="Arial" w:hAnsi="Arial" w:cs="Arial"/>
        </w:rPr>
      </w:pPr>
    </w:p>
    <w:p w:rsidR="00C95861" w:rsidRPr="00C95861" w:rsidRDefault="00C95861" w:rsidP="00966DE7">
      <w:pPr>
        <w:contextualSpacing/>
        <w:rPr>
          <w:rFonts w:ascii="Arial" w:hAnsi="Arial" w:cs="Arial"/>
          <w:spacing w:val="-3"/>
        </w:rPr>
      </w:pPr>
      <w:r w:rsidRPr="00C95861">
        <w:rPr>
          <w:rFonts w:ascii="Arial" w:hAnsi="Arial" w:cs="Arial"/>
          <w:spacing w:val="-3"/>
        </w:rPr>
        <w:t>(4) The Director shall, unless in any particular case the Commission otherwise directs in writing, attend all meetings of the Commission  but shall have no vote on any matter falling to be decided by the Commission at any such meeting.</w:t>
      </w:r>
    </w:p>
    <w:p w:rsidR="00C95861" w:rsidRPr="00C95861" w:rsidRDefault="00C95861" w:rsidP="00966DE7">
      <w:pPr>
        <w:contextualSpacing/>
        <w:rPr>
          <w:rFonts w:ascii="Arial" w:hAnsi="Arial" w:cs="Arial"/>
        </w:rPr>
      </w:pPr>
    </w:p>
    <w:p w:rsidR="00C95861" w:rsidRPr="00C95861" w:rsidRDefault="00C95861" w:rsidP="00966DE7">
      <w:pPr>
        <w:contextualSpacing/>
        <w:rPr>
          <w:rFonts w:ascii="Arial" w:hAnsi="Arial" w:cs="Arial"/>
          <w:spacing w:val="-3"/>
        </w:rPr>
      </w:pPr>
      <w:r w:rsidRPr="00C95861">
        <w:rPr>
          <w:rFonts w:ascii="Arial" w:hAnsi="Arial" w:cs="Arial"/>
          <w:spacing w:val="-3"/>
        </w:rPr>
        <w:t>(5) The Director may be removed from office by the Commission before expiry of the term set out in the instrument of appointment only for inability to exercise the functions of the office, whether arising from infirmity of body or mind or any other cause, or for misbehaviour.</w:t>
      </w:r>
      <w:r w:rsidRPr="00C95861">
        <w:rPr>
          <w:rFonts w:ascii="Arial" w:hAnsi="Arial" w:cs="Arial"/>
        </w:rPr>
        <w:t xml:space="preserve"> </w:t>
      </w:r>
    </w:p>
    <w:p w:rsidR="00C95861" w:rsidRPr="00C95861" w:rsidRDefault="00C95861" w:rsidP="00966DE7">
      <w:pPr>
        <w:contextualSpacing/>
        <w:rPr>
          <w:rFonts w:ascii="Arial" w:hAnsi="Arial" w:cs="Arial"/>
        </w:rPr>
      </w:pPr>
    </w:p>
    <w:p w:rsidR="00C95861" w:rsidRPr="00C95861" w:rsidRDefault="00C95861" w:rsidP="00966DE7">
      <w:pPr>
        <w:contextualSpacing/>
        <w:rPr>
          <w:rFonts w:ascii="Arial" w:hAnsi="Arial" w:cs="Arial"/>
          <w:spacing w:val="-3"/>
        </w:rPr>
      </w:pPr>
      <w:r w:rsidRPr="00C95861">
        <w:rPr>
          <w:rFonts w:ascii="Arial" w:hAnsi="Arial" w:cs="Arial"/>
        </w:rPr>
        <w:t>(6) For the purposes of subsection (5), “misbehaviour” includes, but is not limited to criminal conduct and breach of the standards of professionalism referred to in section 21(1)(j).</w:t>
      </w:r>
    </w:p>
    <w:p w:rsidR="00C95861" w:rsidRPr="00C95861" w:rsidRDefault="00C95861" w:rsidP="00966DE7">
      <w:pPr>
        <w:contextualSpacing/>
        <w:rPr>
          <w:rFonts w:ascii="Arial" w:hAnsi="Arial" w:cs="Arial"/>
        </w:rPr>
      </w:pPr>
    </w:p>
    <w:p w:rsidR="00C95861" w:rsidRDefault="00C95861" w:rsidP="00966DE7">
      <w:pPr>
        <w:contextualSpacing/>
        <w:rPr>
          <w:rFonts w:ascii="Arial" w:hAnsi="Arial" w:cs="Arial"/>
          <w:spacing w:val="-3"/>
        </w:rPr>
      </w:pPr>
      <w:r w:rsidRPr="00C95861">
        <w:rPr>
          <w:rFonts w:ascii="Arial" w:hAnsi="Arial" w:cs="Arial"/>
          <w:spacing w:val="-3"/>
        </w:rPr>
        <w:t>(7) The Director shall be removed from office by the Commission if the question of the Director’s removal has been referred to a special committee of the Commission appointed for the purpose of considering the matter and—</w:t>
      </w:r>
    </w:p>
    <w:p w:rsidR="009947A2" w:rsidRPr="00C95861" w:rsidRDefault="009947A2" w:rsidP="00966DE7">
      <w:pPr>
        <w:contextualSpacing/>
        <w:rPr>
          <w:rFonts w:ascii="Arial" w:hAnsi="Arial" w:cs="Arial"/>
          <w:spacing w:val="-3"/>
        </w:rPr>
      </w:pPr>
    </w:p>
    <w:p w:rsidR="00C95861" w:rsidRDefault="00A27683" w:rsidP="00A27683">
      <w:pPr>
        <w:tabs>
          <w:tab w:val="left" w:pos="848"/>
        </w:tabs>
        <w:contextualSpacing/>
        <w:rPr>
          <w:rFonts w:ascii="Arial" w:hAnsi="Arial" w:cs="Arial"/>
          <w:spacing w:val="-3"/>
        </w:rPr>
      </w:pPr>
      <w:r>
        <w:rPr>
          <w:rFonts w:ascii="Arial" w:hAnsi="Arial" w:cs="Arial"/>
          <w:spacing w:val="-3"/>
        </w:rPr>
        <w:t xml:space="preserve">(a) </w:t>
      </w:r>
      <w:r w:rsidR="00C95861" w:rsidRPr="00C95861">
        <w:rPr>
          <w:rFonts w:ascii="Arial" w:hAnsi="Arial" w:cs="Arial"/>
          <w:spacing w:val="-3"/>
        </w:rPr>
        <w:t>the committee has so recommended; and</w:t>
      </w:r>
    </w:p>
    <w:p w:rsidR="009947A2" w:rsidRPr="00C95861" w:rsidRDefault="009947A2" w:rsidP="00966DE7">
      <w:pPr>
        <w:tabs>
          <w:tab w:val="left" w:pos="848"/>
        </w:tabs>
        <w:contextualSpacing/>
        <w:rPr>
          <w:rFonts w:ascii="Arial" w:hAnsi="Arial" w:cs="Arial"/>
          <w:spacing w:val="-3"/>
        </w:rPr>
      </w:pPr>
    </w:p>
    <w:p w:rsidR="00C95861" w:rsidRPr="00C95861" w:rsidRDefault="00A27683" w:rsidP="00A27683">
      <w:pPr>
        <w:tabs>
          <w:tab w:val="left" w:pos="848"/>
        </w:tabs>
        <w:contextualSpacing/>
        <w:rPr>
          <w:rFonts w:ascii="Arial" w:hAnsi="Arial" w:cs="Arial"/>
          <w:spacing w:val="-3"/>
        </w:rPr>
      </w:pPr>
      <w:r>
        <w:rPr>
          <w:rFonts w:ascii="Arial" w:hAnsi="Arial" w:cs="Arial"/>
          <w:spacing w:val="-3"/>
        </w:rPr>
        <w:t xml:space="preserve">(b) </w:t>
      </w:r>
      <w:r w:rsidR="00C95861" w:rsidRPr="00C95861">
        <w:rPr>
          <w:rFonts w:ascii="Arial" w:hAnsi="Arial" w:cs="Arial"/>
          <w:spacing w:val="-3"/>
        </w:rPr>
        <w:t>the Commission has approved the committee’s recommendation by the votes of not less than two-thirds of all its members.</w:t>
      </w:r>
    </w:p>
    <w:p w:rsidR="00453934" w:rsidRDefault="00453934" w:rsidP="00966DE7">
      <w:pPr>
        <w:contextualSpacing/>
        <w:rPr>
          <w:rFonts w:ascii="Arial" w:hAnsi="Arial" w:cs="Arial"/>
        </w:rPr>
      </w:pPr>
    </w:p>
    <w:p w:rsidR="003B03C7" w:rsidRDefault="003B03C7" w:rsidP="00966DE7">
      <w:pPr>
        <w:contextualSpacing/>
        <w:rPr>
          <w:rFonts w:ascii="Arial" w:hAnsi="Arial" w:cs="Arial"/>
        </w:rPr>
      </w:pPr>
    </w:p>
    <w:p w:rsidR="00453934" w:rsidRPr="00453934" w:rsidRDefault="00453934" w:rsidP="00966DE7">
      <w:pPr>
        <w:contextualSpacing/>
        <w:rPr>
          <w:rFonts w:ascii="Arial" w:hAnsi="Arial" w:cs="Arial"/>
          <w:b/>
        </w:rPr>
      </w:pPr>
      <w:r w:rsidRPr="00453934">
        <w:rPr>
          <w:rFonts w:ascii="Arial" w:hAnsi="Arial" w:cs="Arial"/>
          <w:b/>
        </w:rPr>
        <w:t>Staff of the Commission.</w:t>
      </w:r>
    </w:p>
    <w:p w:rsidR="00C95861" w:rsidRDefault="00453934" w:rsidP="00966DE7">
      <w:pPr>
        <w:contextualSpacing/>
        <w:rPr>
          <w:rFonts w:ascii="Arial" w:hAnsi="Arial" w:cs="Arial"/>
          <w:spacing w:val="-3"/>
        </w:rPr>
      </w:pPr>
      <w:r w:rsidRPr="00453934">
        <w:rPr>
          <w:rFonts w:ascii="Arial" w:hAnsi="Arial" w:cs="Arial"/>
          <w:b/>
        </w:rPr>
        <w:tab/>
        <w:t>39.</w:t>
      </w:r>
      <w:r>
        <w:rPr>
          <w:rFonts w:ascii="Arial" w:hAnsi="Arial" w:cs="Arial"/>
        </w:rPr>
        <w:t xml:space="preserve"> </w:t>
      </w:r>
      <w:r w:rsidR="00C95861" w:rsidRPr="00C95861">
        <w:rPr>
          <w:rFonts w:ascii="Arial" w:hAnsi="Arial" w:cs="Arial"/>
          <w:spacing w:val="-3"/>
        </w:rPr>
        <w:t>(1) The Commission shall appoint a Deputy Director and such officers and other staff as are necessary for the proper discharge of its functions under this Act, upon such terms and conditions of service as it may determine.</w:t>
      </w:r>
    </w:p>
    <w:p w:rsidR="00453934" w:rsidRPr="00453934" w:rsidRDefault="00453934" w:rsidP="00966DE7">
      <w:pPr>
        <w:contextualSpacing/>
        <w:rPr>
          <w:rFonts w:ascii="Arial" w:hAnsi="Arial" w:cs="Arial"/>
        </w:rPr>
      </w:pPr>
    </w:p>
    <w:p w:rsidR="00C95861" w:rsidRPr="00C95861" w:rsidRDefault="00453934" w:rsidP="00966DE7">
      <w:pPr>
        <w:contextualSpacing/>
        <w:rPr>
          <w:rFonts w:ascii="Arial" w:hAnsi="Arial" w:cs="Arial"/>
        </w:rPr>
      </w:pPr>
      <w:r w:rsidRPr="00C95861">
        <w:rPr>
          <w:rFonts w:ascii="Arial" w:hAnsi="Arial" w:cs="Arial"/>
        </w:rPr>
        <w:t xml:space="preserve"> </w:t>
      </w:r>
      <w:r w:rsidR="00C95861" w:rsidRPr="00C95861">
        <w:rPr>
          <w:rFonts w:ascii="Arial" w:hAnsi="Arial" w:cs="Arial"/>
        </w:rPr>
        <w:t>(2) In appointing officers and staff under subsection (1), the Commission shall have regard to gender equity and regional balance.</w:t>
      </w:r>
    </w:p>
    <w:p w:rsidR="00C95861" w:rsidRPr="00C95861" w:rsidRDefault="00C95861" w:rsidP="00966DE7">
      <w:pPr>
        <w:contextualSpacing/>
        <w:rPr>
          <w:rFonts w:ascii="Arial" w:hAnsi="Arial" w:cs="Arial"/>
        </w:rPr>
      </w:pPr>
    </w:p>
    <w:p w:rsidR="00870C9B" w:rsidRPr="00870C9B" w:rsidRDefault="00870C9B" w:rsidP="00870C9B">
      <w:pPr>
        <w:tabs>
          <w:tab w:val="left" w:pos="848"/>
        </w:tabs>
        <w:contextualSpacing/>
        <w:rPr>
          <w:rFonts w:ascii="Arial" w:hAnsi="Arial" w:cs="Arial"/>
          <w:b/>
          <w:spacing w:val="-3"/>
        </w:rPr>
      </w:pPr>
      <w:r w:rsidRPr="00870C9B">
        <w:rPr>
          <w:rFonts w:ascii="Arial" w:hAnsi="Arial" w:cs="Arial"/>
          <w:b/>
          <w:spacing w:val="-3"/>
        </w:rPr>
        <w:t>Delegation by the Commission.</w:t>
      </w:r>
    </w:p>
    <w:p w:rsidR="00C95861" w:rsidRPr="00C95861" w:rsidRDefault="00870C9B" w:rsidP="00870C9B">
      <w:pPr>
        <w:tabs>
          <w:tab w:val="left" w:pos="848"/>
        </w:tabs>
        <w:contextualSpacing/>
        <w:rPr>
          <w:rFonts w:ascii="Arial" w:hAnsi="Arial" w:cs="Arial"/>
        </w:rPr>
      </w:pPr>
      <w:r w:rsidRPr="00870C9B">
        <w:rPr>
          <w:rFonts w:ascii="Arial" w:hAnsi="Arial" w:cs="Arial"/>
          <w:b/>
          <w:spacing w:val="-3"/>
        </w:rPr>
        <w:tab/>
        <w:t>40.</w:t>
      </w:r>
      <w:r>
        <w:rPr>
          <w:rFonts w:ascii="Arial" w:hAnsi="Arial" w:cs="Arial"/>
          <w:spacing w:val="-3"/>
        </w:rPr>
        <w:t xml:space="preserve"> </w:t>
      </w:r>
      <w:r w:rsidR="00C95861" w:rsidRPr="00C95861">
        <w:rPr>
          <w:rFonts w:ascii="Arial" w:hAnsi="Arial" w:cs="Arial"/>
          <w:spacing w:val="-3"/>
        </w:rPr>
        <w:t>The Commission may, by resolution either generally or in any particular case, delegate to any committee or to any member, officer, employee or agent of the Commission, the exercise of any of the powers or the performance of any of the functions or duties of the Commission under this Act or under any other written law.</w:t>
      </w:r>
    </w:p>
    <w:p w:rsidR="00870C9B" w:rsidRDefault="00870C9B" w:rsidP="00870C9B">
      <w:pPr>
        <w:tabs>
          <w:tab w:val="left" w:pos="848"/>
        </w:tabs>
        <w:contextualSpacing/>
        <w:rPr>
          <w:rFonts w:ascii="Arial" w:hAnsi="Arial" w:cs="Arial"/>
        </w:rPr>
      </w:pPr>
    </w:p>
    <w:p w:rsidR="00FC3974" w:rsidRPr="00FC3974" w:rsidRDefault="00FC3974" w:rsidP="00FC3974">
      <w:pPr>
        <w:contextualSpacing/>
        <w:rPr>
          <w:rFonts w:ascii="Arial" w:hAnsi="Arial" w:cs="Arial"/>
          <w:b/>
        </w:rPr>
      </w:pPr>
      <w:r w:rsidRPr="00FC3974">
        <w:rPr>
          <w:rFonts w:ascii="Arial" w:hAnsi="Arial" w:cs="Arial"/>
          <w:b/>
        </w:rPr>
        <w:t>Protection from personal liability.</w:t>
      </w:r>
    </w:p>
    <w:p w:rsidR="00C95861" w:rsidRPr="00870C9B" w:rsidRDefault="00FC3974" w:rsidP="00870C9B">
      <w:pPr>
        <w:tabs>
          <w:tab w:val="left" w:pos="848"/>
        </w:tabs>
        <w:contextualSpacing/>
        <w:rPr>
          <w:rFonts w:ascii="Arial" w:hAnsi="Arial" w:cs="Arial"/>
        </w:rPr>
      </w:pPr>
      <w:r w:rsidRPr="00FC3974">
        <w:rPr>
          <w:rFonts w:ascii="Arial" w:hAnsi="Arial" w:cs="Arial"/>
          <w:b/>
        </w:rPr>
        <w:tab/>
        <w:t>41.</w:t>
      </w:r>
      <w:r>
        <w:rPr>
          <w:rFonts w:ascii="Arial" w:hAnsi="Arial" w:cs="Arial"/>
        </w:rPr>
        <w:t xml:space="preserve"> </w:t>
      </w:r>
      <w:r w:rsidR="00C95861" w:rsidRPr="00870C9B">
        <w:rPr>
          <w:rFonts w:ascii="Arial" w:hAnsi="Arial" w:cs="Arial"/>
        </w:rPr>
        <w:t xml:space="preserve">(1) </w:t>
      </w:r>
      <w:r w:rsidR="00C95861" w:rsidRPr="00870C9B">
        <w:rPr>
          <w:rFonts w:ascii="Arial" w:hAnsi="Arial" w:cs="Arial"/>
          <w:spacing w:val="-3"/>
        </w:rPr>
        <w:t>No act or omission by any member of the Commission or by any officer, employee, agent or</w:t>
      </w:r>
      <w:r w:rsidR="00C95861" w:rsidRPr="00870C9B">
        <w:rPr>
          <w:rFonts w:ascii="Arial" w:hAnsi="Arial" w:cs="Arial"/>
        </w:rPr>
        <w:t xml:space="preserve"> servant of the Commission shall, if </w:t>
      </w:r>
      <w:r w:rsidR="00C95861" w:rsidRPr="00870C9B">
        <w:rPr>
          <w:rFonts w:ascii="Arial" w:hAnsi="Arial" w:cs="Arial"/>
          <w:spacing w:val="-3"/>
        </w:rPr>
        <w:t>the</w:t>
      </w:r>
      <w:r w:rsidR="00C95861" w:rsidRPr="00870C9B">
        <w:rPr>
          <w:rFonts w:ascii="Arial" w:hAnsi="Arial" w:cs="Arial"/>
        </w:rPr>
        <w:t xml:space="preserve"> act or omission was done in good faith for the purposes of executing a function, power or duty under the Act render such </w:t>
      </w:r>
      <w:r w:rsidR="00C95861" w:rsidRPr="00870C9B">
        <w:rPr>
          <w:rFonts w:ascii="Arial" w:hAnsi="Arial" w:cs="Arial"/>
          <w:spacing w:val="-3"/>
        </w:rPr>
        <w:t>member, officer, employee, agent or</w:t>
      </w:r>
      <w:r w:rsidR="00C95861" w:rsidRPr="00870C9B">
        <w:rPr>
          <w:rFonts w:ascii="Arial" w:hAnsi="Arial" w:cs="Arial"/>
        </w:rPr>
        <w:t xml:space="preserve"> </w:t>
      </w:r>
      <w:r w:rsidR="00C95861" w:rsidRPr="00870C9B">
        <w:rPr>
          <w:rFonts w:ascii="Arial" w:hAnsi="Arial" w:cs="Arial"/>
          <w:spacing w:val="-3"/>
        </w:rPr>
        <w:t>servant</w:t>
      </w:r>
      <w:r w:rsidR="00C95861" w:rsidRPr="00870C9B">
        <w:rPr>
          <w:rFonts w:ascii="Arial" w:hAnsi="Arial" w:cs="Arial"/>
        </w:rPr>
        <w:t xml:space="preserve"> personally liable to any, action, claim or demand whatsoever.</w:t>
      </w:r>
    </w:p>
    <w:p w:rsidR="00FC3974" w:rsidRDefault="00FC3974" w:rsidP="00966DE7">
      <w:pPr>
        <w:contextualSpacing/>
        <w:rPr>
          <w:rFonts w:ascii="Arial" w:hAnsi="Arial" w:cs="Arial"/>
          <w:spacing w:val="-3"/>
        </w:rPr>
      </w:pPr>
    </w:p>
    <w:p w:rsidR="00C95861" w:rsidRPr="00C95861" w:rsidRDefault="00C95861" w:rsidP="00966DE7">
      <w:pPr>
        <w:contextualSpacing/>
        <w:rPr>
          <w:rFonts w:ascii="Arial" w:hAnsi="Arial" w:cs="Arial"/>
        </w:rPr>
      </w:pPr>
      <w:r w:rsidRPr="00C95861">
        <w:rPr>
          <w:rFonts w:ascii="Arial" w:hAnsi="Arial" w:cs="Arial"/>
          <w:spacing w:val="-3"/>
        </w:rPr>
        <w:t>(2) The provisions of subsection (1) shall not</w:t>
      </w:r>
      <w:r w:rsidRPr="00C95861">
        <w:rPr>
          <w:rFonts w:ascii="Arial" w:hAnsi="Arial" w:cs="Arial"/>
        </w:rPr>
        <w:t xml:space="preserve"> relieve the Commission of the liability to pay compensation to any person for any injury to the person, the person’s property or to any of the person’s interests caused by the exercise of any power conferred by this Act or by failure, whether wholly or partially, of any works.</w:t>
      </w:r>
    </w:p>
    <w:p w:rsidR="00C532C0" w:rsidRDefault="00C532C0" w:rsidP="00C532C0">
      <w:pPr>
        <w:contextualSpacing/>
        <w:rPr>
          <w:rFonts w:ascii="Arial" w:hAnsi="Arial" w:cs="Arial"/>
        </w:rPr>
      </w:pPr>
    </w:p>
    <w:p w:rsidR="00C532C0" w:rsidRPr="00C532C0" w:rsidRDefault="00C532C0" w:rsidP="00C532C0">
      <w:pPr>
        <w:contextualSpacing/>
        <w:rPr>
          <w:rFonts w:ascii="Arial" w:hAnsi="Arial" w:cs="Arial"/>
          <w:b/>
        </w:rPr>
      </w:pPr>
      <w:r w:rsidRPr="00C532C0">
        <w:rPr>
          <w:rFonts w:ascii="Arial" w:hAnsi="Arial" w:cs="Arial"/>
          <w:b/>
        </w:rPr>
        <w:t>Common seal.</w:t>
      </w:r>
    </w:p>
    <w:p w:rsidR="00C532C0" w:rsidRDefault="00C532C0" w:rsidP="00C532C0">
      <w:pPr>
        <w:tabs>
          <w:tab w:val="left" w:pos="848"/>
        </w:tabs>
        <w:contextualSpacing/>
        <w:rPr>
          <w:rFonts w:ascii="Arial" w:hAnsi="Arial" w:cs="Arial"/>
        </w:rPr>
      </w:pPr>
      <w:r w:rsidRPr="00C532C0">
        <w:rPr>
          <w:rFonts w:ascii="Arial" w:hAnsi="Arial" w:cs="Arial"/>
          <w:b/>
        </w:rPr>
        <w:tab/>
        <w:t>42.</w:t>
      </w:r>
      <w:r>
        <w:rPr>
          <w:rFonts w:ascii="Arial" w:hAnsi="Arial" w:cs="Arial"/>
        </w:rPr>
        <w:t xml:space="preserve"> </w:t>
      </w:r>
      <w:r w:rsidR="00C95861" w:rsidRPr="00C95861">
        <w:rPr>
          <w:rFonts w:ascii="Arial" w:hAnsi="Arial" w:cs="Arial"/>
        </w:rPr>
        <w:t xml:space="preserve">(1) </w:t>
      </w:r>
      <w:r w:rsidR="00C95861" w:rsidRPr="00C95861">
        <w:rPr>
          <w:rFonts w:ascii="Arial" w:hAnsi="Arial" w:cs="Arial"/>
          <w:spacing w:val="-3"/>
        </w:rPr>
        <w:t xml:space="preserve">The common seal of the Commission shall be kept in such custody as the </w:t>
      </w:r>
      <w:r w:rsidR="00C95861" w:rsidRPr="00C95861">
        <w:rPr>
          <w:rFonts w:ascii="Arial" w:hAnsi="Arial" w:cs="Arial"/>
        </w:rPr>
        <w:t>Commission</w:t>
      </w:r>
      <w:r w:rsidR="00C95861" w:rsidRPr="00C95861">
        <w:rPr>
          <w:rFonts w:ascii="Arial" w:hAnsi="Arial" w:cs="Arial"/>
          <w:spacing w:val="-3"/>
        </w:rPr>
        <w:t xml:space="preserve"> may direct and shall not be used except on the order of the Commission.</w:t>
      </w:r>
    </w:p>
    <w:p w:rsidR="00C532C0" w:rsidRDefault="00C532C0" w:rsidP="00C532C0">
      <w:pPr>
        <w:tabs>
          <w:tab w:val="left" w:pos="848"/>
        </w:tabs>
        <w:contextualSpacing/>
        <w:rPr>
          <w:rFonts w:ascii="Arial" w:hAnsi="Arial" w:cs="Arial"/>
        </w:rPr>
      </w:pPr>
    </w:p>
    <w:p w:rsidR="00C95861" w:rsidRPr="00C95861" w:rsidRDefault="00C95861" w:rsidP="00C532C0">
      <w:pPr>
        <w:tabs>
          <w:tab w:val="left" w:pos="848"/>
        </w:tabs>
        <w:contextualSpacing/>
        <w:rPr>
          <w:rFonts w:ascii="Arial" w:hAnsi="Arial" w:cs="Arial"/>
        </w:rPr>
      </w:pPr>
      <w:r w:rsidRPr="00C95861">
        <w:rPr>
          <w:rFonts w:ascii="Arial" w:hAnsi="Arial" w:cs="Arial"/>
        </w:rPr>
        <w:t>(2) The affixing of the common seal of the Commission shall be authenticated by the signature of the chairperson and the Director and any document not required by law to be made under seal and all decisions of the Commission may be authenticated by the signatures of both the chairperson and the Director.</w:t>
      </w:r>
    </w:p>
    <w:p w:rsidR="00C95861" w:rsidRPr="00C95861" w:rsidRDefault="00C95861" w:rsidP="00966DE7">
      <w:pPr>
        <w:contextualSpacing/>
        <w:rPr>
          <w:rFonts w:ascii="Arial" w:hAnsi="Arial" w:cs="Arial"/>
        </w:rPr>
      </w:pPr>
    </w:p>
    <w:p w:rsidR="00C95861" w:rsidRPr="00C95861" w:rsidRDefault="00C95861" w:rsidP="00966DE7">
      <w:pPr>
        <w:contextualSpacing/>
        <w:rPr>
          <w:rFonts w:ascii="Arial" w:hAnsi="Arial" w:cs="Arial"/>
        </w:rPr>
      </w:pPr>
      <w:r w:rsidRPr="00C95861">
        <w:rPr>
          <w:rFonts w:ascii="Arial" w:hAnsi="Arial" w:cs="Arial"/>
        </w:rPr>
        <w:t>(3) Notwithstanding the provisions of subsection (2) the Commission shall, in the absence of either the chairperson or the Director in a particular matter, nominate one member to authenticate the seal on behalf of either the chairperson or the Director.</w:t>
      </w:r>
    </w:p>
    <w:p w:rsidR="00C95861" w:rsidRPr="00C95861" w:rsidRDefault="00C95861" w:rsidP="00966DE7">
      <w:pPr>
        <w:contextualSpacing/>
        <w:rPr>
          <w:rFonts w:ascii="Arial" w:hAnsi="Arial" w:cs="Arial"/>
        </w:rPr>
      </w:pPr>
    </w:p>
    <w:p w:rsidR="00C95861" w:rsidRPr="00C95861" w:rsidRDefault="00C95861" w:rsidP="00966DE7">
      <w:pPr>
        <w:contextualSpacing/>
        <w:rPr>
          <w:rFonts w:ascii="Arial" w:hAnsi="Arial" w:cs="Arial"/>
        </w:rPr>
      </w:pPr>
      <w:r w:rsidRPr="00C95861">
        <w:rPr>
          <w:rFonts w:ascii="Arial" w:hAnsi="Arial" w:cs="Arial"/>
          <w:spacing w:val="-3"/>
        </w:rPr>
        <w:t>(4) The common seal of the Commission when affixed to a document and duly authenticated shall be judicially and officially noticed and unless and until the contrary is proved, any necessary order or authorization by the Commission under this section shall be presumed to have been duly given.</w:t>
      </w:r>
    </w:p>
    <w:p w:rsidR="00C95861" w:rsidRPr="00C95861" w:rsidRDefault="00C95861" w:rsidP="00966DE7">
      <w:pPr>
        <w:contextualSpacing/>
        <w:rPr>
          <w:rFonts w:ascii="Arial" w:hAnsi="Arial" w:cs="Arial"/>
        </w:rPr>
      </w:pPr>
    </w:p>
    <w:p w:rsidR="00C95861" w:rsidRPr="00C95861" w:rsidRDefault="00C95861" w:rsidP="00C532C0">
      <w:pPr>
        <w:contextualSpacing/>
        <w:jc w:val="center"/>
        <w:rPr>
          <w:rFonts w:ascii="Arial" w:hAnsi="Arial" w:cs="Arial"/>
          <w:b/>
        </w:rPr>
      </w:pPr>
      <w:r w:rsidRPr="00C95861">
        <w:rPr>
          <w:rFonts w:ascii="Arial" w:hAnsi="Arial" w:cs="Arial"/>
          <w:b/>
        </w:rPr>
        <w:t>PART VI—THE PUBLIC BENEFIT ORGANISATIONS DISPUTES TRIBUNAL</w:t>
      </w:r>
    </w:p>
    <w:p w:rsidR="00C95861" w:rsidRPr="00C95861" w:rsidRDefault="00C95861" w:rsidP="00966DE7">
      <w:pPr>
        <w:contextualSpacing/>
        <w:rPr>
          <w:rFonts w:ascii="Arial" w:hAnsi="Arial" w:cs="Arial"/>
        </w:rPr>
      </w:pPr>
    </w:p>
    <w:p w:rsidR="00C532C0" w:rsidRPr="00AA32BE" w:rsidRDefault="00C532C0" w:rsidP="00C532C0">
      <w:pPr>
        <w:contextualSpacing/>
        <w:rPr>
          <w:rFonts w:ascii="Arial" w:hAnsi="Arial" w:cs="Arial"/>
          <w:b/>
        </w:rPr>
      </w:pPr>
      <w:r w:rsidRPr="00AA32BE">
        <w:rPr>
          <w:rFonts w:ascii="Arial" w:hAnsi="Arial" w:cs="Arial"/>
          <w:b/>
        </w:rPr>
        <w:t>Establishment of the Tribunal.</w:t>
      </w:r>
    </w:p>
    <w:p w:rsidR="00C95861" w:rsidRPr="00C95861" w:rsidRDefault="00AA32BE" w:rsidP="00C532C0">
      <w:pPr>
        <w:tabs>
          <w:tab w:val="left" w:pos="848"/>
        </w:tabs>
        <w:contextualSpacing/>
        <w:rPr>
          <w:rFonts w:ascii="Arial" w:hAnsi="Arial" w:cs="Arial"/>
        </w:rPr>
      </w:pPr>
      <w:r w:rsidRPr="00AA32BE">
        <w:rPr>
          <w:rFonts w:ascii="Arial" w:hAnsi="Arial" w:cs="Arial"/>
          <w:b/>
        </w:rPr>
        <w:tab/>
      </w:r>
      <w:r w:rsidR="00C532C0" w:rsidRPr="00AA32BE">
        <w:rPr>
          <w:rFonts w:ascii="Arial" w:hAnsi="Arial" w:cs="Arial"/>
          <w:b/>
        </w:rPr>
        <w:t>43.</w:t>
      </w:r>
      <w:r w:rsidR="00C532C0">
        <w:rPr>
          <w:rFonts w:ascii="Arial" w:hAnsi="Arial" w:cs="Arial"/>
        </w:rPr>
        <w:t xml:space="preserve"> </w:t>
      </w:r>
      <w:r w:rsidR="00C95861" w:rsidRPr="00C95861">
        <w:rPr>
          <w:rFonts w:ascii="Arial" w:hAnsi="Arial" w:cs="Arial"/>
        </w:rPr>
        <w:t>(1) There is hereby established a tribunal to be known as the Public Benefit Organisations Disputes Tribunal which shall consist of members appointed by the Attorney-General and approved by the National Assembly, as follows—</w:t>
      </w:r>
    </w:p>
    <w:p w:rsidR="00C532C0" w:rsidRDefault="00C532C0" w:rsidP="00C532C0">
      <w:pPr>
        <w:tabs>
          <w:tab w:val="left" w:pos="848"/>
        </w:tabs>
        <w:autoSpaceDE w:val="0"/>
        <w:autoSpaceDN w:val="0"/>
        <w:adjustRightInd w:val="0"/>
        <w:contextualSpacing/>
        <w:rPr>
          <w:rFonts w:ascii="Arial" w:hAnsi="Arial" w:cs="Arial"/>
        </w:rPr>
      </w:pPr>
    </w:p>
    <w:p w:rsidR="00C95861" w:rsidRPr="00C95861" w:rsidRDefault="00C532C0" w:rsidP="00C532C0">
      <w:pPr>
        <w:tabs>
          <w:tab w:val="left" w:pos="848"/>
        </w:tabs>
        <w:autoSpaceDE w:val="0"/>
        <w:autoSpaceDN w:val="0"/>
        <w:adjustRightInd w:val="0"/>
        <w:contextualSpacing/>
        <w:rPr>
          <w:rFonts w:ascii="Arial" w:hAnsi="Arial" w:cs="Arial"/>
        </w:rPr>
      </w:pPr>
      <w:r>
        <w:rPr>
          <w:rFonts w:ascii="Arial" w:hAnsi="Arial" w:cs="Arial"/>
        </w:rPr>
        <w:t xml:space="preserve">(a) </w:t>
      </w:r>
      <w:r w:rsidR="00C95861" w:rsidRPr="00C95861">
        <w:rPr>
          <w:rFonts w:ascii="Arial" w:hAnsi="Arial" w:cs="Arial"/>
        </w:rPr>
        <w:t>a chairperson who shall be an advocate of the High Court of not less than seven years standing;</w:t>
      </w:r>
    </w:p>
    <w:p w:rsidR="00C532C0" w:rsidRDefault="00C532C0" w:rsidP="00C532C0">
      <w:pPr>
        <w:tabs>
          <w:tab w:val="left" w:pos="848"/>
        </w:tabs>
        <w:autoSpaceDE w:val="0"/>
        <w:autoSpaceDN w:val="0"/>
        <w:adjustRightInd w:val="0"/>
        <w:contextualSpacing/>
        <w:rPr>
          <w:rFonts w:ascii="Arial" w:hAnsi="Arial" w:cs="Arial"/>
        </w:rPr>
      </w:pPr>
    </w:p>
    <w:p w:rsidR="00C95861" w:rsidRPr="00C95861" w:rsidRDefault="00C532C0" w:rsidP="00C532C0">
      <w:pPr>
        <w:tabs>
          <w:tab w:val="left" w:pos="848"/>
        </w:tabs>
        <w:autoSpaceDE w:val="0"/>
        <w:autoSpaceDN w:val="0"/>
        <w:adjustRightInd w:val="0"/>
        <w:contextualSpacing/>
        <w:rPr>
          <w:rFonts w:ascii="Arial" w:hAnsi="Arial" w:cs="Arial"/>
        </w:rPr>
      </w:pPr>
      <w:r>
        <w:rPr>
          <w:rFonts w:ascii="Arial" w:hAnsi="Arial" w:cs="Arial"/>
        </w:rPr>
        <w:t xml:space="preserve">(b) </w:t>
      </w:r>
      <w:r w:rsidR="00C95861" w:rsidRPr="00C95861">
        <w:rPr>
          <w:rFonts w:ascii="Arial" w:hAnsi="Arial" w:cs="Arial"/>
        </w:rPr>
        <w:t>two advocates of the High Court of not less than five years standing;</w:t>
      </w:r>
    </w:p>
    <w:p w:rsidR="00C532C0" w:rsidRDefault="00C532C0" w:rsidP="00C532C0">
      <w:pPr>
        <w:tabs>
          <w:tab w:val="left" w:pos="848"/>
        </w:tabs>
        <w:autoSpaceDE w:val="0"/>
        <w:autoSpaceDN w:val="0"/>
        <w:adjustRightInd w:val="0"/>
        <w:contextualSpacing/>
        <w:rPr>
          <w:rFonts w:ascii="Arial" w:hAnsi="Arial" w:cs="Arial"/>
        </w:rPr>
      </w:pPr>
    </w:p>
    <w:p w:rsidR="00C95861" w:rsidRPr="00C95861" w:rsidRDefault="00C532C0" w:rsidP="00C532C0">
      <w:pPr>
        <w:tabs>
          <w:tab w:val="left" w:pos="848"/>
        </w:tabs>
        <w:autoSpaceDE w:val="0"/>
        <w:autoSpaceDN w:val="0"/>
        <w:adjustRightInd w:val="0"/>
        <w:contextualSpacing/>
        <w:rPr>
          <w:rFonts w:ascii="Arial" w:hAnsi="Arial" w:cs="Arial"/>
        </w:rPr>
      </w:pPr>
      <w:r>
        <w:rPr>
          <w:rFonts w:ascii="Arial" w:hAnsi="Arial" w:cs="Arial"/>
        </w:rPr>
        <w:t xml:space="preserve">(c) </w:t>
      </w:r>
      <w:r w:rsidR="00C95861" w:rsidRPr="00C95861">
        <w:rPr>
          <w:rFonts w:ascii="Arial" w:hAnsi="Arial" w:cs="Arial"/>
        </w:rPr>
        <w:t>two persons having such specialized skill or knowledge necessary for the discharge of the functions of the Tribunal .</w:t>
      </w:r>
    </w:p>
    <w:p w:rsidR="00C532C0" w:rsidRDefault="00C532C0" w:rsidP="00966DE7">
      <w:pPr>
        <w:autoSpaceDE w:val="0"/>
        <w:autoSpaceDN w:val="0"/>
        <w:adjustRightInd w:val="0"/>
        <w:contextualSpacing/>
        <w:rPr>
          <w:rFonts w:ascii="Arial" w:hAnsi="Arial" w:cs="Arial"/>
        </w:rPr>
      </w:pPr>
    </w:p>
    <w:p w:rsidR="00C95861" w:rsidRPr="00C95861" w:rsidRDefault="00C95861" w:rsidP="00966DE7">
      <w:pPr>
        <w:autoSpaceDE w:val="0"/>
        <w:autoSpaceDN w:val="0"/>
        <w:adjustRightInd w:val="0"/>
        <w:contextualSpacing/>
        <w:rPr>
          <w:rFonts w:ascii="Arial" w:hAnsi="Arial" w:cs="Arial"/>
        </w:rPr>
      </w:pPr>
      <w:r w:rsidRPr="00C95861">
        <w:rPr>
          <w:rFonts w:ascii="Arial" w:hAnsi="Arial" w:cs="Arial"/>
        </w:rPr>
        <w:t xml:space="preserve">(2) Not more than two-thirds of the persons appointed under subsection (1) shall be from one gender. </w:t>
      </w:r>
    </w:p>
    <w:p w:rsidR="00C532C0" w:rsidRDefault="00C532C0" w:rsidP="00966DE7">
      <w:pPr>
        <w:autoSpaceDE w:val="0"/>
        <w:autoSpaceDN w:val="0"/>
        <w:adjustRightInd w:val="0"/>
        <w:contextualSpacing/>
        <w:rPr>
          <w:rFonts w:ascii="Arial" w:hAnsi="Arial" w:cs="Arial"/>
        </w:rPr>
      </w:pPr>
    </w:p>
    <w:p w:rsidR="00C95861" w:rsidRPr="00C95861" w:rsidRDefault="00C95861" w:rsidP="00966DE7">
      <w:pPr>
        <w:autoSpaceDE w:val="0"/>
        <w:autoSpaceDN w:val="0"/>
        <w:adjustRightInd w:val="0"/>
        <w:contextualSpacing/>
        <w:rPr>
          <w:rFonts w:ascii="Arial" w:hAnsi="Arial" w:cs="Arial"/>
        </w:rPr>
      </w:pPr>
      <w:r w:rsidRPr="00C95861">
        <w:rPr>
          <w:rFonts w:ascii="Arial" w:hAnsi="Arial" w:cs="Arial"/>
        </w:rPr>
        <w:t>(3) A member of the Commission shall not serve as a member of the Tribunal.</w:t>
      </w:r>
    </w:p>
    <w:p w:rsidR="00C532C0" w:rsidRDefault="00C532C0" w:rsidP="00966DE7">
      <w:pPr>
        <w:autoSpaceDE w:val="0"/>
        <w:autoSpaceDN w:val="0"/>
        <w:adjustRightInd w:val="0"/>
        <w:contextualSpacing/>
        <w:rPr>
          <w:rFonts w:ascii="Arial" w:hAnsi="Arial" w:cs="Arial"/>
        </w:rPr>
      </w:pPr>
    </w:p>
    <w:p w:rsidR="00C95861" w:rsidRPr="00C95861" w:rsidRDefault="00C95861" w:rsidP="00966DE7">
      <w:pPr>
        <w:autoSpaceDE w:val="0"/>
        <w:autoSpaceDN w:val="0"/>
        <w:adjustRightInd w:val="0"/>
        <w:contextualSpacing/>
        <w:rPr>
          <w:rFonts w:ascii="Arial" w:hAnsi="Arial" w:cs="Arial"/>
        </w:rPr>
      </w:pPr>
      <w:r w:rsidRPr="00C95861">
        <w:rPr>
          <w:rFonts w:ascii="Arial" w:hAnsi="Arial" w:cs="Arial"/>
        </w:rPr>
        <w:t>(4) The quorum for a meeting of the Tribunal shall be the chairperson and two other members.</w:t>
      </w:r>
    </w:p>
    <w:p w:rsidR="00C532C0" w:rsidRDefault="00C532C0" w:rsidP="00966DE7">
      <w:pPr>
        <w:autoSpaceDE w:val="0"/>
        <w:autoSpaceDN w:val="0"/>
        <w:adjustRightInd w:val="0"/>
        <w:contextualSpacing/>
        <w:rPr>
          <w:rFonts w:ascii="Arial" w:hAnsi="Arial" w:cs="Arial"/>
        </w:rPr>
      </w:pPr>
    </w:p>
    <w:p w:rsidR="00C95861" w:rsidRPr="00C95861" w:rsidRDefault="00C95861" w:rsidP="00966DE7">
      <w:pPr>
        <w:autoSpaceDE w:val="0"/>
        <w:autoSpaceDN w:val="0"/>
        <w:adjustRightInd w:val="0"/>
        <w:contextualSpacing/>
        <w:rPr>
          <w:rFonts w:ascii="Arial" w:hAnsi="Arial" w:cs="Arial"/>
        </w:rPr>
      </w:pPr>
      <w:r w:rsidRPr="00C95861">
        <w:rPr>
          <w:rFonts w:ascii="Arial" w:hAnsi="Arial" w:cs="Arial"/>
        </w:rPr>
        <w:t>(5) All matters before the Tribunal shall be decided by the votes of a majority of the members present.</w:t>
      </w:r>
    </w:p>
    <w:p w:rsidR="00C532C0" w:rsidRDefault="00C532C0" w:rsidP="00966DE7">
      <w:pPr>
        <w:autoSpaceDE w:val="0"/>
        <w:autoSpaceDN w:val="0"/>
        <w:adjustRightInd w:val="0"/>
        <w:contextualSpacing/>
        <w:rPr>
          <w:rFonts w:ascii="Arial" w:hAnsi="Arial" w:cs="Arial"/>
        </w:rPr>
      </w:pPr>
    </w:p>
    <w:p w:rsidR="00C95861" w:rsidRPr="00C95861" w:rsidRDefault="00C95861" w:rsidP="00966DE7">
      <w:pPr>
        <w:autoSpaceDE w:val="0"/>
        <w:autoSpaceDN w:val="0"/>
        <w:adjustRightInd w:val="0"/>
        <w:contextualSpacing/>
        <w:rPr>
          <w:rFonts w:ascii="Arial" w:hAnsi="Arial" w:cs="Arial"/>
        </w:rPr>
      </w:pPr>
      <w:r w:rsidRPr="00C95861">
        <w:rPr>
          <w:rFonts w:ascii="Arial" w:hAnsi="Arial" w:cs="Arial"/>
        </w:rPr>
        <w:t>(6) There shall be paid to the members of the Tribunal such remuneration and allowances as the Commission may, in consultation with the Salaries and Remuneration Commission, determine.</w:t>
      </w:r>
    </w:p>
    <w:p w:rsidR="00C532C0" w:rsidRDefault="00C532C0" w:rsidP="00966DE7">
      <w:pPr>
        <w:autoSpaceDE w:val="0"/>
        <w:autoSpaceDN w:val="0"/>
        <w:adjustRightInd w:val="0"/>
        <w:contextualSpacing/>
        <w:rPr>
          <w:rFonts w:ascii="Arial" w:hAnsi="Arial" w:cs="Arial"/>
        </w:rPr>
      </w:pPr>
    </w:p>
    <w:p w:rsidR="00C95861" w:rsidRPr="00C95861" w:rsidRDefault="00C95861" w:rsidP="00966DE7">
      <w:pPr>
        <w:autoSpaceDE w:val="0"/>
        <w:autoSpaceDN w:val="0"/>
        <w:adjustRightInd w:val="0"/>
        <w:contextualSpacing/>
        <w:rPr>
          <w:rFonts w:ascii="Arial" w:hAnsi="Arial" w:cs="Arial"/>
        </w:rPr>
      </w:pPr>
      <w:r w:rsidRPr="00C95861">
        <w:rPr>
          <w:rFonts w:ascii="Arial" w:hAnsi="Arial" w:cs="Arial"/>
        </w:rPr>
        <w:t>(7) The office of a member of the Tribunal shall become vacant—</w:t>
      </w:r>
    </w:p>
    <w:p w:rsidR="00751CD0" w:rsidRDefault="00751CD0" w:rsidP="00C532C0">
      <w:pPr>
        <w:tabs>
          <w:tab w:val="left" w:pos="848"/>
        </w:tabs>
        <w:autoSpaceDE w:val="0"/>
        <w:autoSpaceDN w:val="0"/>
        <w:adjustRightInd w:val="0"/>
        <w:contextualSpacing/>
        <w:rPr>
          <w:rFonts w:ascii="Arial" w:hAnsi="Arial" w:cs="Arial"/>
        </w:rPr>
      </w:pPr>
    </w:p>
    <w:p w:rsidR="00C95861" w:rsidRPr="00C95861" w:rsidRDefault="00C532C0" w:rsidP="00C532C0">
      <w:pPr>
        <w:tabs>
          <w:tab w:val="left" w:pos="848"/>
        </w:tabs>
        <w:autoSpaceDE w:val="0"/>
        <w:autoSpaceDN w:val="0"/>
        <w:adjustRightInd w:val="0"/>
        <w:contextualSpacing/>
        <w:rPr>
          <w:rFonts w:ascii="Arial" w:hAnsi="Arial" w:cs="Arial"/>
        </w:rPr>
      </w:pPr>
      <w:r>
        <w:rPr>
          <w:rFonts w:ascii="Arial" w:hAnsi="Arial" w:cs="Arial"/>
        </w:rPr>
        <w:t xml:space="preserve">(a) </w:t>
      </w:r>
      <w:r w:rsidR="00C95861" w:rsidRPr="00C95861">
        <w:rPr>
          <w:rFonts w:ascii="Arial" w:hAnsi="Arial" w:cs="Arial"/>
        </w:rPr>
        <w:t>at the expiration of three years from the date of his appointment;</w:t>
      </w:r>
    </w:p>
    <w:p w:rsidR="00C532C0" w:rsidRDefault="00C532C0" w:rsidP="00C532C0">
      <w:pPr>
        <w:tabs>
          <w:tab w:val="left" w:pos="848"/>
        </w:tabs>
        <w:autoSpaceDE w:val="0"/>
        <w:autoSpaceDN w:val="0"/>
        <w:adjustRightInd w:val="0"/>
        <w:contextualSpacing/>
        <w:rPr>
          <w:rFonts w:ascii="Arial" w:hAnsi="Arial" w:cs="Arial"/>
        </w:rPr>
      </w:pPr>
    </w:p>
    <w:p w:rsidR="00C95861" w:rsidRPr="00C95861" w:rsidRDefault="00C532C0" w:rsidP="00C532C0">
      <w:pPr>
        <w:tabs>
          <w:tab w:val="left" w:pos="848"/>
        </w:tabs>
        <w:autoSpaceDE w:val="0"/>
        <w:autoSpaceDN w:val="0"/>
        <w:adjustRightInd w:val="0"/>
        <w:contextualSpacing/>
        <w:rPr>
          <w:rFonts w:ascii="Arial" w:hAnsi="Arial" w:cs="Arial"/>
        </w:rPr>
      </w:pPr>
      <w:r>
        <w:rPr>
          <w:rFonts w:ascii="Arial" w:hAnsi="Arial" w:cs="Arial"/>
        </w:rPr>
        <w:t xml:space="preserve">(b) </w:t>
      </w:r>
      <w:r w:rsidR="00C95861" w:rsidRPr="00C95861">
        <w:rPr>
          <w:rFonts w:ascii="Arial" w:hAnsi="Arial" w:cs="Arial"/>
        </w:rPr>
        <w:t>if the member ceases by any reason to be an advocate as referred to in subsection (1);</w:t>
      </w:r>
    </w:p>
    <w:p w:rsidR="00C532C0" w:rsidRDefault="00C532C0" w:rsidP="00C532C0">
      <w:pPr>
        <w:tabs>
          <w:tab w:val="left" w:pos="848"/>
        </w:tabs>
        <w:autoSpaceDE w:val="0"/>
        <w:autoSpaceDN w:val="0"/>
        <w:adjustRightInd w:val="0"/>
        <w:contextualSpacing/>
        <w:rPr>
          <w:rFonts w:ascii="Arial" w:hAnsi="Arial" w:cs="Arial"/>
        </w:rPr>
      </w:pPr>
    </w:p>
    <w:p w:rsidR="00C95861" w:rsidRPr="00C95861" w:rsidRDefault="00C532C0" w:rsidP="00C532C0">
      <w:pPr>
        <w:tabs>
          <w:tab w:val="left" w:pos="848"/>
        </w:tabs>
        <w:autoSpaceDE w:val="0"/>
        <w:autoSpaceDN w:val="0"/>
        <w:adjustRightInd w:val="0"/>
        <w:contextualSpacing/>
        <w:rPr>
          <w:rFonts w:ascii="Arial" w:hAnsi="Arial" w:cs="Arial"/>
        </w:rPr>
      </w:pPr>
      <w:r>
        <w:rPr>
          <w:rFonts w:ascii="Arial" w:hAnsi="Arial" w:cs="Arial"/>
        </w:rPr>
        <w:t xml:space="preserve">(c) </w:t>
      </w:r>
      <w:r w:rsidR="00C95861" w:rsidRPr="00C95861">
        <w:rPr>
          <w:rFonts w:ascii="Arial" w:hAnsi="Arial" w:cs="Arial"/>
        </w:rPr>
        <w:t>if the member is removed from membership of the Tribunal by the Attorney-General for failure to discharge the functions of office (whether arising from infirmity of body or mind or from any other cause) or for misbehaviour; or</w:t>
      </w:r>
    </w:p>
    <w:p w:rsidR="00C532C0" w:rsidRDefault="00C532C0" w:rsidP="00C532C0">
      <w:pPr>
        <w:tabs>
          <w:tab w:val="left" w:pos="848"/>
        </w:tabs>
        <w:autoSpaceDE w:val="0"/>
        <w:autoSpaceDN w:val="0"/>
        <w:adjustRightInd w:val="0"/>
        <w:contextualSpacing/>
        <w:rPr>
          <w:rFonts w:ascii="Arial" w:hAnsi="Arial" w:cs="Arial"/>
        </w:rPr>
      </w:pPr>
    </w:p>
    <w:p w:rsidR="00C95861" w:rsidRPr="00C95861" w:rsidRDefault="00C532C0" w:rsidP="00C532C0">
      <w:pPr>
        <w:tabs>
          <w:tab w:val="left" w:pos="848"/>
        </w:tabs>
        <w:autoSpaceDE w:val="0"/>
        <w:autoSpaceDN w:val="0"/>
        <w:adjustRightInd w:val="0"/>
        <w:contextualSpacing/>
        <w:rPr>
          <w:rFonts w:ascii="Arial" w:hAnsi="Arial" w:cs="Arial"/>
        </w:rPr>
      </w:pPr>
      <w:r>
        <w:rPr>
          <w:rFonts w:ascii="Arial" w:hAnsi="Arial" w:cs="Arial"/>
        </w:rPr>
        <w:t xml:space="preserve">(d) </w:t>
      </w:r>
      <w:r w:rsidR="00C95861" w:rsidRPr="00C95861">
        <w:rPr>
          <w:rFonts w:ascii="Arial" w:hAnsi="Arial" w:cs="Arial"/>
        </w:rPr>
        <w:t>if the member resigns.</w:t>
      </w:r>
    </w:p>
    <w:p w:rsidR="00C532C0" w:rsidRDefault="00C532C0" w:rsidP="00C532C0">
      <w:pPr>
        <w:tabs>
          <w:tab w:val="left" w:pos="848"/>
        </w:tabs>
        <w:contextualSpacing/>
        <w:rPr>
          <w:rFonts w:ascii="Arial" w:hAnsi="Arial" w:cs="Arial"/>
        </w:rPr>
      </w:pPr>
    </w:p>
    <w:p w:rsidR="00135BB5" w:rsidRPr="00135BB5" w:rsidRDefault="00135BB5" w:rsidP="00C532C0">
      <w:pPr>
        <w:tabs>
          <w:tab w:val="left" w:pos="848"/>
        </w:tabs>
        <w:contextualSpacing/>
        <w:rPr>
          <w:rFonts w:ascii="Arial" w:hAnsi="Arial" w:cs="Arial"/>
          <w:b/>
        </w:rPr>
      </w:pPr>
      <w:r w:rsidRPr="00135BB5">
        <w:rPr>
          <w:rFonts w:ascii="Arial" w:hAnsi="Arial" w:cs="Arial"/>
          <w:b/>
        </w:rPr>
        <w:t>Jurisdiction of the Tribunal.</w:t>
      </w:r>
    </w:p>
    <w:p w:rsidR="00C95861" w:rsidRPr="00C95861" w:rsidRDefault="00135BB5" w:rsidP="00C532C0">
      <w:pPr>
        <w:tabs>
          <w:tab w:val="left" w:pos="848"/>
        </w:tabs>
        <w:contextualSpacing/>
        <w:rPr>
          <w:rFonts w:ascii="Arial" w:hAnsi="Arial" w:cs="Arial"/>
        </w:rPr>
      </w:pPr>
      <w:r w:rsidRPr="00135BB5">
        <w:rPr>
          <w:rFonts w:ascii="Arial" w:hAnsi="Arial" w:cs="Arial"/>
          <w:b/>
        </w:rPr>
        <w:tab/>
        <w:t>44.</w:t>
      </w:r>
      <w:r>
        <w:rPr>
          <w:rFonts w:ascii="Arial" w:hAnsi="Arial" w:cs="Arial"/>
        </w:rPr>
        <w:t xml:space="preserve"> </w:t>
      </w:r>
      <w:r w:rsidR="00C95861" w:rsidRPr="00C95861">
        <w:rPr>
          <w:rFonts w:ascii="Arial" w:hAnsi="Arial" w:cs="Arial"/>
        </w:rPr>
        <w:t>(1) The Tribunal shall have jurisdiction to—</w:t>
      </w:r>
    </w:p>
    <w:p w:rsidR="00135BB5" w:rsidRDefault="00135BB5" w:rsidP="00135BB5">
      <w:pPr>
        <w:tabs>
          <w:tab w:val="left" w:pos="848"/>
        </w:tabs>
        <w:autoSpaceDE w:val="0"/>
        <w:autoSpaceDN w:val="0"/>
        <w:adjustRightInd w:val="0"/>
        <w:contextualSpacing/>
        <w:rPr>
          <w:rFonts w:ascii="Arial" w:hAnsi="Arial" w:cs="Arial"/>
        </w:rPr>
      </w:pPr>
    </w:p>
    <w:p w:rsidR="00C95861" w:rsidRPr="00C95861" w:rsidRDefault="00135BB5" w:rsidP="00135BB5">
      <w:pPr>
        <w:tabs>
          <w:tab w:val="left" w:pos="848"/>
        </w:tabs>
        <w:autoSpaceDE w:val="0"/>
        <w:autoSpaceDN w:val="0"/>
        <w:adjustRightInd w:val="0"/>
        <w:contextualSpacing/>
        <w:rPr>
          <w:rFonts w:ascii="Arial" w:hAnsi="Arial" w:cs="Arial"/>
        </w:rPr>
      </w:pPr>
      <w:r>
        <w:rPr>
          <w:rFonts w:ascii="Arial" w:hAnsi="Arial" w:cs="Arial"/>
        </w:rPr>
        <w:t xml:space="preserve">(a) </w:t>
      </w:r>
      <w:r w:rsidR="00C95861" w:rsidRPr="00C95861">
        <w:rPr>
          <w:rFonts w:ascii="Arial" w:hAnsi="Arial" w:cs="Arial"/>
        </w:rPr>
        <w:t>hear and determine complaints arising out of any breach of the provisions of this Act;</w:t>
      </w:r>
    </w:p>
    <w:p w:rsidR="00135BB5" w:rsidRDefault="00135BB5" w:rsidP="00135BB5">
      <w:pPr>
        <w:tabs>
          <w:tab w:val="left" w:pos="848"/>
        </w:tabs>
        <w:autoSpaceDE w:val="0"/>
        <w:autoSpaceDN w:val="0"/>
        <w:adjustRightInd w:val="0"/>
        <w:contextualSpacing/>
        <w:rPr>
          <w:rFonts w:ascii="Arial" w:hAnsi="Arial" w:cs="Arial"/>
        </w:rPr>
      </w:pPr>
    </w:p>
    <w:p w:rsidR="00C95861" w:rsidRPr="00C95861" w:rsidRDefault="00135BB5" w:rsidP="00135BB5">
      <w:pPr>
        <w:tabs>
          <w:tab w:val="left" w:pos="848"/>
        </w:tabs>
        <w:autoSpaceDE w:val="0"/>
        <w:autoSpaceDN w:val="0"/>
        <w:adjustRightInd w:val="0"/>
        <w:contextualSpacing/>
        <w:rPr>
          <w:rFonts w:ascii="Arial" w:hAnsi="Arial" w:cs="Arial"/>
        </w:rPr>
      </w:pPr>
      <w:r>
        <w:rPr>
          <w:rFonts w:ascii="Arial" w:hAnsi="Arial" w:cs="Arial"/>
        </w:rPr>
        <w:t xml:space="preserve">(b) </w:t>
      </w:r>
      <w:r w:rsidR="00C95861" w:rsidRPr="00C95861">
        <w:rPr>
          <w:rFonts w:ascii="Arial" w:hAnsi="Arial" w:cs="Arial"/>
        </w:rPr>
        <w:t>hear and determine any matter or appeal made to it pursuant to the provisions of this Act; and</w:t>
      </w:r>
    </w:p>
    <w:p w:rsidR="00135BB5" w:rsidRDefault="00135BB5" w:rsidP="00135BB5">
      <w:pPr>
        <w:tabs>
          <w:tab w:val="left" w:pos="848"/>
        </w:tabs>
        <w:autoSpaceDE w:val="0"/>
        <w:autoSpaceDN w:val="0"/>
        <w:adjustRightInd w:val="0"/>
        <w:contextualSpacing/>
        <w:rPr>
          <w:rFonts w:ascii="Arial" w:hAnsi="Arial" w:cs="Arial"/>
        </w:rPr>
      </w:pPr>
    </w:p>
    <w:p w:rsidR="00C95861" w:rsidRPr="00C95861" w:rsidRDefault="00135BB5" w:rsidP="00135BB5">
      <w:pPr>
        <w:tabs>
          <w:tab w:val="left" w:pos="848"/>
        </w:tabs>
        <w:autoSpaceDE w:val="0"/>
        <w:autoSpaceDN w:val="0"/>
        <w:adjustRightInd w:val="0"/>
        <w:contextualSpacing/>
        <w:rPr>
          <w:rFonts w:ascii="Arial" w:hAnsi="Arial" w:cs="Arial"/>
        </w:rPr>
      </w:pPr>
      <w:r>
        <w:rPr>
          <w:rFonts w:ascii="Arial" w:hAnsi="Arial" w:cs="Arial"/>
        </w:rPr>
        <w:t xml:space="preserve">(c) </w:t>
      </w:r>
      <w:r w:rsidR="00C95861" w:rsidRPr="00C95861">
        <w:rPr>
          <w:rFonts w:ascii="Arial" w:hAnsi="Arial" w:cs="Arial"/>
        </w:rPr>
        <w:t>perform such other functions as may be conferred upon it by this Act or by any other written law being in force.</w:t>
      </w:r>
    </w:p>
    <w:p w:rsidR="00135BB5" w:rsidRDefault="00135BB5" w:rsidP="00966DE7">
      <w:pPr>
        <w:autoSpaceDE w:val="0"/>
        <w:autoSpaceDN w:val="0"/>
        <w:adjustRightInd w:val="0"/>
        <w:contextualSpacing/>
        <w:rPr>
          <w:rFonts w:ascii="Arial" w:hAnsi="Arial" w:cs="Arial"/>
        </w:rPr>
      </w:pPr>
    </w:p>
    <w:p w:rsidR="00C95861" w:rsidRPr="00C95861" w:rsidRDefault="00C95861" w:rsidP="00966DE7">
      <w:pPr>
        <w:autoSpaceDE w:val="0"/>
        <w:autoSpaceDN w:val="0"/>
        <w:adjustRightInd w:val="0"/>
        <w:contextualSpacing/>
        <w:rPr>
          <w:rFonts w:ascii="Arial" w:hAnsi="Arial" w:cs="Arial"/>
        </w:rPr>
      </w:pPr>
      <w:r w:rsidRPr="00C95861">
        <w:rPr>
          <w:rFonts w:ascii="Arial" w:hAnsi="Arial" w:cs="Arial"/>
        </w:rPr>
        <w:t>(2) The jurisdiction conferred upon the Tribunal under subsection (1) excludes criminal jurisdiction except as provided under section 46.</w:t>
      </w:r>
    </w:p>
    <w:p w:rsidR="00135BB5" w:rsidRDefault="00135BB5" w:rsidP="00135BB5">
      <w:pPr>
        <w:contextualSpacing/>
        <w:rPr>
          <w:rFonts w:ascii="Arial" w:hAnsi="Arial" w:cs="Arial"/>
        </w:rPr>
      </w:pPr>
    </w:p>
    <w:p w:rsidR="00AD2DF7" w:rsidRPr="00AD2DF7" w:rsidRDefault="00AD2DF7" w:rsidP="00135BB5">
      <w:pPr>
        <w:contextualSpacing/>
        <w:rPr>
          <w:rFonts w:ascii="Arial" w:hAnsi="Arial" w:cs="Arial"/>
          <w:b/>
        </w:rPr>
      </w:pPr>
      <w:r w:rsidRPr="00AD2DF7">
        <w:rPr>
          <w:rFonts w:ascii="Arial" w:hAnsi="Arial" w:cs="Arial"/>
          <w:b/>
        </w:rPr>
        <w:t>Powers of the Tribunal.</w:t>
      </w:r>
    </w:p>
    <w:p w:rsidR="00C95861" w:rsidRPr="00135BB5" w:rsidRDefault="00AD2DF7" w:rsidP="00135BB5">
      <w:pPr>
        <w:contextualSpacing/>
        <w:rPr>
          <w:rFonts w:ascii="Arial" w:hAnsi="Arial" w:cs="Arial"/>
        </w:rPr>
      </w:pPr>
      <w:r w:rsidRPr="00AD2DF7">
        <w:rPr>
          <w:rFonts w:ascii="Arial" w:hAnsi="Arial" w:cs="Arial"/>
          <w:b/>
        </w:rPr>
        <w:tab/>
      </w:r>
      <w:r w:rsidR="00135BB5" w:rsidRPr="00AD2DF7">
        <w:rPr>
          <w:rFonts w:ascii="Arial" w:hAnsi="Arial" w:cs="Arial"/>
          <w:b/>
        </w:rPr>
        <w:t>45.</w:t>
      </w:r>
      <w:r w:rsidR="00135BB5">
        <w:rPr>
          <w:rFonts w:ascii="Arial" w:hAnsi="Arial" w:cs="Arial"/>
        </w:rPr>
        <w:t xml:space="preserve"> </w:t>
      </w:r>
      <w:r w:rsidR="00C95861" w:rsidRPr="00135BB5">
        <w:rPr>
          <w:rFonts w:ascii="Arial" w:hAnsi="Arial" w:cs="Arial"/>
        </w:rPr>
        <w:t>(1) On the hearing of a complaint or an appeal, the Tribunal shall have all the powers of a subordinate court of the first class to summon witnesses, to take evidence upon oath or affirmation and to call for the production of books and other documents.</w:t>
      </w:r>
    </w:p>
    <w:p w:rsidR="00AD2DF7" w:rsidRDefault="00AD2DF7" w:rsidP="00966DE7">
      <w:pPr>
        <w:autoSpaceDE w:val="0"/>
        <w:autoSpaceDN w:val="0"/>
        <w:adjustRightInd w:val="0"/>
        <w:contextualSpacing/>
        <w:rPr>
          <w:rFonts w:ascii="Arial" w:hAnsi="Arial" w:cs="Arial"/>
        </w:rPr>
      </w:pPr>
    </w:p>
    <w:p w:rsidR="00C95861" w:rsidRPr="00C95861" w:rsidRDefault="00C95861" w:rsidP="00966DE7">
      <w:pPr>
        <w:autoSpaceDE w:val="0"/>
        <w:autoSpaceDN w:val="0"/>
        <w:adjustRightInd w:val="0"/>
        <w:contextualSpacing/>
        <w:rPr>
          <w:rFonts w:ascii="Arial" w:hAnsi="Arial" w:cs="Arial"/>
        </w:rPr>
      </w:pPr>
      <w:r w:rsidRPr="00C95861">
        <w:rPr>
          <w:rFonts w:ascii="Arial" w:hAnsi="Arial" w:cs="Arial"/>
        </w:rPr>
        <w:t>(2) Where the Tribunal considers it desirable for the purpose of minimizing expense or avoiding delay or for any other special reason, it may receive evidence by affidavit and administer interrogatories and require the person to whom the interrogatories are administered to make a full and true reply to the interrogatories within the time specified by the Tribunal.</w:t>
      </w:r>
    </w:p>
    <w:p w:rsidR="00AD2DF7" w:rsidRDefault="00AD2DF7" w:rsidP="00966DE7">
      <w:pPr>
        <w:autoSpaceDE w:val="0"/>
        <w:autoSpaceDN w:val="0"/>
        <w:adjustRightInd w:val="0"/>
        <w:contextualSpacing/>
        <w:rPr>
          <w:rFonts w:ascii="Arial" w:hAnsi="Arial" w:cs="Arial"/>
        </w:rPr>
      </w:pPr>
    </w:p>
    <w:p w:rsidR="00C95861" w:rsidRPr="00C95861" w:rsidRDefault="00C95861" w:rsidP="00966DE7">
      <w:pPr>
        <w:autoSpaceDE w:val="0"/>
        <w:autoSpaceDN w:val="0"/>
        <w:adjustRightInd w:val="0"/>
        <w:contextualSpacing/>
        <w:rPr>
          <w:rFonts w:ascii="Arial" w:hAnsi="Arial" w:cs="Arial"/>
        </w:rPr>
      </w:pPr>
      <w:r w:rsidRPr="00C95861">
        <w:rPr>
          <w:rFonts w:ascii="Arial" w:hAnsi="Arial" w:cs="Arial"/>
        </w:rPr>
        <w:t>(3) In its determination of any matter, the Tribunal may take into consideration any evidence which it considers relevant to the subject of the matter before it, notwithstanding that the evidence would not otherwise be admissible under the Evidence Act</w:t>
      </w:r>
      <w:r w:rsidR="00751CD0">
        <w:rPr>
          <w:rFonts w:ascii="Arial" w:hAnsi="Arial" w:cs="Arial"/>
        </w:rPr>
        <w:t>, Cap. 80</w:t>
      </w:r>
      <w:r w:rsidRPr="00C95861">
        <w:rPr>
          <w:rFonts w:ascii="Arial" w:hAnsi="Arial" w:cs="Arial"/>
        </w:rPr>
        <w:t>.</w:t>
      </w:r>
    </w:p>
    <w:p w:rsidR="00AD2DF7" w:rsidRDefault="00AD2DF7" w:rsidP="00966DE7">
      <w:pPr>
        <w:autoSpaceDE w:val="0"/>
        <w:autoSpaceDN w:val="0"/>
        <w:adjustRightInd w:val="0"/>
        <w:contextualSpacing/>
        <w:rPr>
          <w:rFonts w:ascii="Arial" w:hAnsi="Arial" w:cs="Arial"/>
        </w:rPr>
      </w:pPr>
    </w:p>
    <w:p w:rsidR="00C95861" w:rsidRPr="00C95861" w:rsidRDefault="00C95861" w:rsidP="00966DE7">
      <w:pPr>
        <w:autoSpaceDE w:val="0"/>
        <w:autoSpaceDN w:val="0"/>
        <w:adjustRightInd w:val="0"/>
        <w:contextualSpacing/>
        <w:rPr>
          <w:rFonts w:ascii="Arial" w:hAnsi="Arial" w:cs="Arial"/>
        </w:rPr>
      </w:pPr>
      <w:r w:rsidRPr="00C95861">
        <w:rPr>
          <w:rFonts w:ascii="Arial" w:hAnsi="Arial" w:cs="Arial"/>
        </w:rPr>
        <w:t>(4) The Tribunal shall have power to summon expert evidence as may be necessary for the discharge of its functions under this Act.</w:t>
      </w:r>
    </w:p>
    <w:p w:rsidR="00AD2DF7" w:rsidRDefault="00AD2DF7" w:rsidP="00966DE7">
      <w:pPr>
        <w:autoSpaceDE w:val="0"/>
        <w:autoSpaceDN w:val="0"/>
        <w:adjustRightInd w:val="0"/>
        <w:contextualSpacing/>
        <w:rPr>
          <w:rFonts w:ascii="Arial" w:hAnsi="Arial" w:cs="Arial"/>
        </w:rPr>
      </w:pPr>
    </w:p>
    <w:p w:rsidR="00C95861" w:rsidRPr="00C95861" w:rsidRDefault="00C95861" w:rsidP="00966DE7">
      <w:pPr>
        <w:autoSpaceDE w:val="0"/>
        <w:autoSpaceDN w:val="0"/>
        <w:adjustRightInd w:val="0"/>
        <w:contextualSpacing/>
        <w:rPr>
          <w:rFonts w:ascii="Arial" w:hAnsi="Arial" w:cs="Arial"/>
        </w:rPr>
      </w:pPr>
      <w:r w:rsidRPr="00C95861">
        <w:rPr>
          <w:rFonts w:ascii="Arial" w:hAnsi="Arial" w:cs="Arial"/>
        </w:rPr>
        <w:t>(5) The Tribunal shall have power to award the costs of any proceedings before it and to direct that costs shall be taxed in accordance with any scale prescribed for suits in the High Court or to award a specific sum as costs.</w:t>
      </w:r>
    </w:p>
    <w:p w:rsidR="00AD2DF7" w:rsidRDefault="00AD2DF7" w:rsidP="00966DE7">
      <w:pPr>
        <w:autoSpaceDE w:val="0"/>
        <w:autoSpaceDN w:val="0"/>
        <w:adjustRightInd w:val="0"/>
        <w:contextualSpacing/>
        <w:rPr>
          <w:rFonts w:ascii="Arial" w:hAnsi="Arial" w:cs="Arial"/>
        </w:rPr>
      </w:pPr>
    </w:p>
    <w:p w:rsidR="00C95861" w:rsidRPr="00C95861" w:rsidRDefault="00C95861" w:rsidP="00966DE7">
      <w:pPr>
        <w:autoSpaceDE w:val="0"/>
        <w:autoSpaceDN w:val="0"/>
        <w:adjustRightInd w:val="0"/>
        <w:contextualSpacing/>
        <w:rPr>
          <w:rFonts w:ascii="Arial" w:hAnsi="Arial" w:cs="Arial"/>
        </w:rPr>
      </w:pPr>
      <w:r w:rsidRPr="00C95861">
        <w:rPr>
          <w:rFonts w:ascii="Arial" w:hAnsi="Arial" w:cs="Arial"/>
        </w:rPr>
        <w:t>(6) All summonses, notices or other documents issued under the hand of the chairperson of the Tribunal shall be deemed to be issued by the Tribunal.</w:t>
      </w:r>
    </w:p>
    <w:p w:rsidR="00AD2DF7" w:rsidRDefault="00AD2DF7" w:rsidP="00966DE7">
      <w:pPr>
        <w:autoSpaceDE w:val="0"/>
        <w:autoSpaceDN w:val="0"/>
        <w:adjustRightInd w:val="0"/>
        <w:contextualSpacing/>
        <w:rPr>
          <w:rFonts w:ascii="Arial" w:hAnsi="Arial" w:cs="Arial"/>
        </w:rPr>
      </w:pPr>
    </w:p>
    <w:p w:rsidR="00C95861" w:rsidRPr="00C95861" w:rsidRDefault="00C95861" w:rsidP="00966DE7">
      <w:pPr>
        <w:autoSpaceDE w:val="0"/>
        <w:autoSpaceDN w:val="0"/>
        <w:adjustRightInd w:val="0"/>
        <w:contextualSpacing/>
        <w:rPr>
          <w:rFonts w:ascii="Arial" w:hAnsi="Arial" w:cs="Arial"/>
        </w:rPr>
      </w:pPr>
      <w:r w:rsidRPr="00C95861">
        <w:rPr>
          <w:rFonts w:ascii="Arial" w:hAnsi="Arial" w:cs="Arial"/>
        </w:rPr>
        <w:t>(7) Upon any complaint or appeal being made to the Tribunal under this Act, the Tribunal may—</w:t>
      </w:r>
    </w:p>
    <w:p w:rsidR="00AD2DF7" w:rsidRDefault="00AD2DF7" w:rsidP="00AD2DF7">
      <w:pPr>
        <w:tabs>
          <w:tab w:val="left" w:pos="848"/>
        </w:tabs>
        <w:autoSpaceDE w:val="0"/>
        <w:autoSpaceDN w:val="0"/>
        <w:adjustRightInd w:val="0"/>
        <w:contextualSpacing/>
        <w:rPr>
          <w:rFonts w:ascii="Arial" w:hAnsi="Arial" w:cs="Arial"/>
        </w:rPr>
      </w:pPr>
    </w:p>
    <w:p w:rsidR="00C95861" w:rsidRPr="00C95861" w:rsidRDefault="00AD2DF7" w:rsidP="00AD2DF7">
      <w:pPr>
        <w:tabs>
          <w:tab w:val="left" w:pos="848"/>
        </w:tabs>
        <w:autoSpaceDE w:val="0"/>
        <w:autoSpaceDN w:val="0"/>
        <w:adjustRightInd w:val="0"/>
        <w:contextualSpacing/>
        <w:rPr>
          <w:rFonts w:ascii="Arial" w:hAnsi="Arial" w:cs="Arial"/>
        </w:rPr>
      </w:pPr>
      <w:r>
        <w:rPr>
          <w:rFonts w:ascii="Arial" w:hAnsi="Arial" w:cs="Arial"/>
        </w:rPr>
        <w:t xml:space="preserve">(a) </w:t>
      </w:r>
      <w:r w:rsidR="00C95861" w:rsidRPr="00C95861">
        <w:rPr>
          <w:rFonts w:ascii="Arial" w:hAnsi="Arial" w:cs="Arial"/>
        </w:rPr>
        <w:t>confirm, set aside, vary or quash the order or decision in question;</w:t>
      </w:r>
    </w:p>
    <w:p w:rsidR="00AD2DF7" w:rsidRDefault="00AD2DF7" w:rsidP="00AD2DF7">
      <w:pPr>
        <w:tabs>
          <w:tab w:val="left" w:pos="848"/>
        </w:tabs>
        <w:autoSpaceDE w:val="0"/>
        <w:autoSpaceDN w:val="0"/>
        <w:adjustRightInd w:val="0"/>
        <w:contextualSpacing/>
        <w:rPr>
          <w:rFonts w:ascii="Arial" w:hAnsi="Arial" w:cs="Arial"/>
        </w:rPr>
      </w:pPr>
    </w:p>
    <w:p w:rsidR="00C95861" w:rsidRPr="00C95861" w:rsidRDefault="00AD2DF7" w:rsidP="00AD2DF7">
      <w:pPr>
        <w:tabs>
          <w:tab w:val="left" w:pos="848"/>
        </w:tabs>
        <w:autoSpaceDE w:val="0"/>
        <w:autoSpaceDN w:val="0"/>
        <w:adjustRightInd w:val="0"/>
        <w:contextualSpacing/>
        <w:rPr>
          <w:rFonts w:ascii="Arial" w:hAnsi="Arial" w:cs="Arial"/>
        </w:rPr>
      </w:pPr>
      <w:r>
        <w:rPr>
          <w:rFonts w:ascii="Arial" w:hAnsi="Arial" w:cs="Arial"/>
        </w:rPr>
        <w:t xml:space="preserve">(b) </w:t>
      </w:r>
      <w:r w:rsidR="00C95861" w:rsidRPr="00C95861">
        <w:rPr>
          <w:rFonts w:ascii="Arial" w:hAnsi="Arial" w:cs="Arial"/>
        </w:rPr>
        <w:t>require the Commission to revise or review its decision;</w:t>
      </w:r>
    </w:p>
    <w:p w:rsidR="00AD2DF7" w:rsidRDefault="00AD2DF7" w:rsidP="00AD2DF7">
      <w:pPr>
        <w:tabs>
          <w:tab w:val="left" w:pos="848"/>
        </w:tabs>
        <w:autoSpaceDE w:val="0"/>
        <w:autoSpaceDN w:val="0"/>
        <w:adjustRightInd w:val="0"/>
        <w:contextualSpacing/>
        <w:rPr>
          <w:rFonts w:ascii="Arial" w:hAnsi="Arial" w:cs="Arial"/>
        </w:rPr>
      </w:pPr>
    </w:p>
    <w:p w:rsidR="00C95861" w:rsidRPr="00C95861" w:rsidRDefault="00AD2DF7" w:rsidP="00AD2DF7">
      <w:pPr>
        <w:tabs>
          <w:tab w:val="left" w:pos="848"/>
        </w:tabs>
        <w:autoSpaceDE w:val="0"/>
        <w:autoSpaceDN w:val="0"/>
        <w:adjustRightInd w:val="0"/>
        <w:contextualSpacing/>
        <w:rPr>
          <w:rFonts w:ascii="Arial" w:hAnsi="Arial" w:cs="Arial"/>
        </w:rPr>
      </w:pPr>
      <w:r>
        <w:rPr>
          <w:rFonts w:ascii="Arial" w:hAnsi="Arial" w:cs="Arial"/>
        </w:rPr>
        <w:t xml:space="preserve">(c) </w:t>
      </w:r>
      <w:r w:rsidR="00C95861" w:rsidRPr="00C95861">
        <w:rPr>
          <w:rFonts w:ascii="Arial" w:hAnsi="Arial" w:cs="Arial"/>
        </w:rPr>
        <w:t>require the Commission to inquire into specific details from the appellant and make further consideration of the application; or</w:t>
      </w:r>
    </w:p>
    <w:p w:rsidR="00AD2DF7" w:rsidRDefault="00AD2DF7" w:rsidP="00AD2DF7">
      <w:pPr>
        <w:tabs>
          <w:tab w:val="left" w:pos="848"/>
        </w:tabs>
        <w:autoSpaceDE w:val="0"/>
        <w:autoSpaceDN w:val="0"/>
        <w:adjustRightInd w:val="0"/>
        <w:contextualSpacing/>
        <w:rPr>
          <w:rFonts w:ascii="Arial" w:hAnsi="Arial" w:cs="Arial"/>
        </w:rPr>
      </w:pPr>
    </w:p>
    <w:p w:rsidR="00C95861" w:rsidRPr="00C95861" w:rsidRDefault="00AD2DF7" w:rsidP="00AD2DF7">
      <w:pPr>
        <w:tabs>
          <w:tab w:val="left" w:pos="848"/>
        </w:tabs>
        <w:autoSpaceDE w:val="0"/>
        <w:autoSpaceDN w:val="0"/>
        <w:adjustRightInd w:val="0"/>
        <w:contextualSpacing/>
        <w:rPr>
          <w:rFonts w:ascii="Arial" w:hAnsi="Arial" w:cs="Arial"/>
        </w:rPr>
      </w:pPr>
      <w:r>
        <w:rPr>
          <w:rFonts w:ascii="Arial" w:hAnsi="Arial" w:cs="Arial"/>
        </w:rPr>
        <w:t xml:space="preserve">(d) </w:t>
      </w:r>
      <w:r w:rsidR="00C95861" w:rsidRPr="00C95861">
        <w:rPr>
          <w:rFonts w:ascii="Arial" w:hAnsi="Arial" w:cs="Arial"/>
        </w:rPr>
        <w:t>make such other order as may be appropriate in the circumstances;</w:t>
      </w:r>
    </w:p>
    <w:p w:rsidR="00AD2DF7" w:rsidRDefault="00AD2DF7" w:rsidP="00966DE7">
      <w:pPr>
        <w:autoSpaceDE w:val="0"/>
        <w:autoSpaceDN w:val="0"/>
        <w:adjustRightInd w:val="0"/>
        <w:contextualSpacing/>
        <w:rPr>
          <w:rFonts w:ascii="Arial" w:hAnsi="Arial" w:cs="Arial"/>
        </w:rPr>
      </w:pPr>
    </w:p>
    <w:p w:rsidR="00C95861" w:rsidRPr="00C95861" w:rsidRDefault="00C95861" w:rsidP="00966DE7">
      <w:pPr>
        <w:autoSpaceDE w:val="0"/>
        <w:autoSpaceDN w:val="0"/>
        <w:adjustRightInd w:val="0"/>
        <w:contextualSpacing/>
        <w:rPr>
          <w:rFonts w:ascii="Arial" w:hAnsi="Arial" w:cs="Arial"/>
        </w:rPr>
      </w:pPr>
      <w:r w:rsidRPr="00C95861">
        <w:rPr>
          <w:rFonts w:ascii="Arial" w:hAnsi="Arial" w:cs="Arial"/>
        </w:rPr>
        <w:t>(8) Without prejudice to the generality of subsection (7) (b), make an order for the maintenance of the status quo of any matter or activ</w:t>
      </w:r>
      <w:r w:rsidR="00CC45E9">
        <w:rPr>
          <w:rFonts w:ascii="Arial" w:hAnsi="Arial" w:cs="Arial"/>
        </w:rPr>
        <w:t xml:space="preserve">ity which is the subject of the </w:t>
      </w:r>
      <w:r w:rsidRPr="00C95861">
        <w:rPr>
          <w:rFonts w:ascii="Arial" w:hAnsi="Arial" w:cs="Arial"/>
        </w:rPr>
        <w:t>complaint or appeal until the complaint or appeal is determined.</w:t>
      </w:r>
    </w:p>
    <w:p w:rsidR="00CC45E9" w:rsidRDefault="00CC45E9" w:rsidP="00966DE7">
      <w:pPr>
        <w:autoSpaceDE w:val="0"/>
        <w:autoSpaceDN w:val="0"/>
        <w:adjustRightInd w:val="0"/>
        <w:contextualSpacing/>
        <w:rPr>
          <w:rFonts w:ascii="Arial" w:hAnsi="Arial" w:cs="Arial"/>
        </w:rPr>
      </w:pPr>
    </w:p>
    <w:p w:rsidR="00C95861" w:rsidRPr="00C95861" w:rsidRDefault="00C95861" w:rsidP="00966DE7">
      <w:pPr>
        <w:autoSpaceDE w:val="0"/>
        <w:autoSpaceDN w:val="0"/>
        <w:adjustRightInd w:val="0"/>
        <w:contextualSpacing/>
        <w:rPr>
          <w:rFonts w:ascii="Arial" w:hAnsi="Arial" w:cs="Arial"/>
        </w:rPr>
      </w:pPr>
      <w:r w:rsidRPr="00C95861">
        <w:rPr>
          <w:rFonts w:ascii="Arial" w:hAnsi="Arial" w:cs="Arial"/>
        </w:rPr>
        <w:t>(9) Any interested party may be represented before the Tribunal by an advocate or by any other person whom the Tribunal may, in its discretion, admit to be heard on behalf of the party.</w:t>
      </w:r>
    </w:p>
    <w:p w:rsidR="00CC45E9" w:rsidRDefault="00CC45E9" w:rsidP="00966DE7">
      <w:pPr>
        <w:autoSpaceDE w:val="0"/>
        <w:autoSpaceDN w:val="0"/>
        <w:adjustRightInd w:val="0"/>
        <w:contextualSpacing/>
        <w:rPr>
          <w:rFonts w:ascii="Arial" w:hAnsi="Arial" w:cs="Arial"/>
        </w:rPr>
      </w:pPr>
    </w:p>
    <w:p w:rsidR="00C95861" w:rsidRPr="00C95861" w:rsidRDefault="00C95861" w:rsidP="00966DE7">
      <w:pPr>
        <w:autoSpaceDE w:val="0"/>
        <w:autoSpaceDN w:val="0"/>
        <w:adjustRightInd w:val="0"/>
        <w:contextualSpacing/>
        <w:rPr>
          <w:rFonts w:ascii="Arial" w:hAnsi="Arial" w:cs="Arial"/>
        </w:rPr>
      </w:pPr>
      <w:r w:rsidRPr="00C95861">
        <w:rPr>
          <w:rFonts w:ascii="Arial" w:hAnsi="Arial" w:cs="Arial"/>
        </w:rPr>
        <w:t xml:space="preserve">(10) </w:t>
      </w:r>
      <w:r w:rsidRPr="00C95861">
        <w:rPr>
          <w:rFonts w:ascii="Arial" w:hAnsi="Arial" w:cs="Arial"/>
          <w:lang w:val="en-US"/>
        </w:rPr>
        <w:t xml:space="preserve"> A decision made by the Tribunal </w:t>
      </w:r>
      <w:r w:rsidRPr="00C95861">
        <w:rPr>
          <w:rFonts w:ascii="Arial" w:hAnsi="Arial" w:cs="Arial"/>
        </w:rPr>
        <w:t>shall be final and binding on the parties unless judicial review thereof commences within fourteen days from the date of the Tribunal's decision.</w:t>
      </w:r>
    </w:p>
    <w:p w:rsidR="00CC45E9" w:rsidRDefault="00CC45E9" w:rsidP="00966DE7">
      <w:pPr>
        <w:autoSpaceDE w:val="0"/>
        <w:autoSpaceDN w:val="0"/>
        <w:adjustRightInd w:val="0"/>
        <w:contextualSpacing/>
        <w:rPr>
          <w:rFonts w:ascii="Arial" w:hAnsi="Arial" w:cs="Arial"/>
        </w:rPr>
      </w:pPr>
    </w:p>
    <w:p w:rsidR="00C95861" w:rsidRPr="00C95861" w:rsidRDefault="00C95861" w:rsidP="00966DE7">
      <w:pPr>
        <w:autoSpaceDE w:val="0"/>
        <w:autoSpaceDN w:val="0"/>
        <w:adjustRightInd w:val="0"/>
        <w:contextualSpacing/>
        <w:rPr>
          <w:rFonts w:ascii="Arial" w:hAnsi="Arial" w:cs="Arial"/>
        </w:rPr>
      </w:pPr>
      <w:r w:rsidRPr="00C95861">
        <w:rPr>
          <w:rFonts w:ascii="Arial" w:hAnsi="Arial" w:cs="Arial"/>
        </w:rPr>
        <w:t>(11) Any party to the review aggrieved by the decision of the Tribunal may appeal to the High Court and the decision of the High Court shall be final.</w:t>
      </w:r>
    </w:p>
    <w:p w:rsidR="00CC45E9" w:rsidRDefault="00CC45E9" w:rsidP="00966DE7">
      <w:pPr>
        <w:autoSpaceDE w:val="0"/>
        <w:autoSpaceDN w:val="0"/>
        <w:adjustRightInd w:val="0"/>
        <w:contextualSpacing/>
        <w:rPr>
          <w:rFonts w:ascii="Arial" w:hAnsi="Arial" w:cs="Arial"/>
        </w:rPr>
      </w:pPr>
    </w:p>
    <w:p w:rsidR="00C95861" w:rsidRPr="00C95861" w:rsidRDefault="00C95861" w:rsidP="00966DE7">
      <w:pPr>
        <w:autoSpaceDE w:val="0"/>
        <w:autoSpaceDN w:val="0"/>
        <w:adjustRightInd w:val="0"/>
        <w:contextualSpacing/>
        <w:rPr>
          <w:rFonts w:ascii="Arial" w:hAnsi="Arial" w:cs="Arial"/>
        </w:rPr>
      </w:pPr>
      <w:r w:rsidRPr="00C95861">
        <w:rPr>
          <w:rFonts w:ascii="Arial" w:hAnsi="Arial" w:cs="Arial"/>
        </w:rPr>
        <w:t>(12) A party to the review which disobeys the decision of the Tribunal or the High Court shall be in breach of this Act and any action by such party contrary to the decision of the Tribunal or the High Court shall be null and void.</w:t>
      </w:r>
    </w:p>
    <w:p w:rsidR="00C95861" w:rsidRPr="00C95861" w:rsidRDefault="00C95861" w:rsidP="00966DE7">
      <w:pPr>
        <w:contextualSpacing/>
        <w:rPr>
          <w:rFonts w:ascii="Arial" w:hAnsi="Arial" w:cs="Arial"/>
        </w:rPr>
      </w:pPr>
    </w:p>
    <w:p w:rsidR="00C95861" w:rsidRPr="00C95861" w:rsidRDefault="00CC45E9" w:rsidP="00966DE7">
      <w:pPr>
        <w:contextualSpacing/>
        <w:rPr>
          <w:rFonts w:ascii="Arial" w:hAnsi="Arial" w:cs="Arial"/>
          <w:b/>
        </w:rPr>
      </w:pPr>
      <w:r>
        <w:rPr>
          <w:rFonts w:ascii="Arial" w:hAnsi="Arial" w:cs="Arial"/>
          <w:b/>
        </w:rPr>
        <w:t>Disobedience of summons to give evidence, etc.</w:t>
      </w:r>
    </w:p>
    <w:p w:rsidR="00C95861" w:rsidRPr="00C95861" w:rsidRDefault="00CC45E9" w:rsidP="00CC45E9">
      <w:pPr>
        <w:tabs>
          <w:tab w:val="left" w:pos="848"/>
        </w:tabs>
        <w:contextualSpacing/>
        <w:rPr>
          <w:rFonts w:ascii="Arial" w:hAnsi="Arial" w:cs="Arial"/>
        </w:rPr>
      </w:pPr>
      <w:r>
        <w:rPr>
          <w:rFonts w:ascii="Arial" w:hAnsi="Arial" w:cs="Arial"/>
          <w:b/>
        </w:rPr>
        <w:tab/>
      </w:r>
      <w:r w:rsidRPr="00CC45E9">
        <w:rPr>
          <w:rFonts w:ascii="Arial" w:hAnsi="Arial" w:cs="Arial"/>
          <w:b/>
        </w:rPr>
        <w:t>46.</w:t>
      </w:r>
      <w:r>
        <w:rPr>
          <w:rFonts w:ascii="Arial" w:hAnsi="Arial" w:cs="Arial"/>
        </w:rPr>
        <w:t xml:space="preserve"> </w:t>
      </w:r>
      <w:r w:rsidR="00C95861" w:rsidRPr="00C95861">
        <w:rPr>
          <w:rFonts w:ascii="Arial" w:hAnsi="Arial" w:cs="Arial"/>
        </w:rPr>
        <w:t>Any person summoned by the Tribunal to attend and give evidence or to produce any records, books of account, statements, or other documents or required to answer interrogatories and who, without sufficient cause—</w:t>
      </w:r>
    </w:p>
    <w:p w:rsidR="00764F9B" w:rsidRDefault="00764F9B" w:rsidP="00764F9B">
      <w:pPr>
        <w:tabs>
          <w:tab w:val="left" w:pos="848"/>
        </w:tabs>
        <w:autoSpaceDE w:val="0"/>
        <w:autoSpaceDN w:val="0"/>
        <w:adjustRightInd w:val="0"/>
        <w:contextualSpacing/>
        <w:rPr>
          <w:rFonts w:ascii="Arial" w:hAnsi="Arial" w:cs="Arial"/>
        </w:rPr>
      </w:pPr>
    </w:p>
    <w:p w:rsidR="00C95861" w:rsidRPr="00C95861" w:rsidRDefault="00764F9B" w:rsidP="00764F9B">
      <w:pPr>
        <w:tabs>
          <w:tab w:val="left" w:pos="848"/>
        </w:tabs>
        <w:autoSpaceDE w:val="0"/>
        <w:autoSpaceDN w:val="0"/>
        <w:adjustRightInd w:val="0"/>
        <w:contextualSpacing/>
        <w:rPr>
          <w:rFonts w:ascii="Arial" w:hAnsi="Arial" w:cs="Arial"/>
        </w:rPr>
      </w:pPr>
      <w:r>
        <w:rPr>
          <w:rFonts w:ascii="Arial" w:hAnsi="Arial" w:cs="Arial"/>
        </w:rPr>
        <w:t xml:space="preserve">(a) </w:t>
      </w:r>
      <w:r w:rsidR="00C95861" w:rsidRPr="00C95861">
        <w:rPr>
          <w:rFonts w:ascii="Arial" w:hAnsi="Arial" w:cs="Arial"/>
        </w:rPr>
        <w:t>refuses or fails to attend at the time and place mentioned in the summons served on him;</w:t>
      </w:r>
    </w:p>
    <w:p w:rsidR="00764F9B" w:rsidRDefault="00764F9B" w:rsidP="00764F9B">
      <w:pPr>
        <w:tabs>
          <w:tab w:val="left" w:pos="848"/>
        </w:tabs>
        <w:autoSpaceDE w:val="0"/>
        <w:autoSpaceDN w:val="0"/>
        <w:adjustRightInd w:val="0"/>
        <w:contextualSpacing/>
        <w:rPr>
          <w:rFonts w:ascii="Arial" w:hAnsi="Arial" w:cs="Arial"/>
        </w:rPr>
      </w:pPr>
    </w:p>
    <w:p w:rsidR="00C95861" w:rsidRPr="00C95861" w:rsidRDefault="00764F9B" w:rsidP="00764F9B">
      <w:pPr>
        <w:tabs>
          <w:tab w:val="left" w:pos="848"/>
        </w:tabs>
        <w:autoSpaceDE w:val="0"/>
        <w:autoSpaceDN w:val="0"/>
        <w:adjustRightInd w:val="0"/>
        <w:contextualSpacing/>
        <w:rPr>
          <w:rFonts w:ascii="Arial" w:hAnsi="Arial" w:cs="Arial"/>
        </w:rPr>
      </w:pPr>
      <w:r>
        <w:rPr>
          <w:rFonts w:ascii="Arial" w:hAnsi="Arial" w:cs="Arial"/>
        </w:rPr>
        <w:t xml:space="preserve">(b) </w:t>
      </w:r>
      <w:r w:rsidR="00C95861" w:rsidRPr="00C95861">
        <w:rPr>
          <w:rFonts w:ascii="Arial" w:hAnsi="Arial" w:cs="Arial"/>
        </w:rPr>
        <w:t>refuses or fails to answer, or to answer fully and satisfactorily, to the best of his knowledge and belief all questions lawfully put to him by or with the concurrence of the Tribunal; or</w:t>
      </w:r>
    </w:p>
    <w:p w:rsidR="00764F9B" w:rsidRDefault="00764F9B" w:rsidP="00764F9B">
      <w:pPr>
        <w:tabs>
          <w:tab w:val="left" w:pos="848"/>
        </w:tabs>
        <w:autoSpaceDE w:val="0"/>
        <w:autoSpaceDN w:val="0"/>
        <w:adjustRightInd w:val="0"/>
        <w:contextualSpacing/>
        <w:rPr>
          <w:rFonts w:ascii="Arial" w:hAnsi="Arial" w:cs="Arial"/>
        </w:rPr>
      </w:pPr>
    </w:p>
    <w:p w:rsidR="00C95861" w:rsidRPr="00C95861" w:rsidRDefault="00764F9B" w:rsidP="00764F9B">
      <w:pPr>
        <w:tabs>
          <w:tab w:val="left" w:pos="848"/>
        </w:tabs>
        <w:autoSpaceDE w:val="0"/>
        <w:autoSpaceDN w:val="0"/>
        <w:adjustRightInd w:val="0"/>
        <w:contextualSpacing/>
        <w:rPr>
          <w:rFonts w:ascii="Arial" w:hAnsi="Arial" w:cs="Arial"/>
        </w:rPr>
      </w:pPr>
      <w:r>
        <w:rPr>
          <w:rFonts w:ascii="Arial" w:hAnsi="Arial" w:cs="Arial"/>
        </w:rPr>
        <w:t xml:space="preserve">(c) </w:t>
      </w:r>
      <w:r w:rsidR="00C95861" w:rsidRPr="00C95861">
        <w:rPr>
          <w:rFonts w:ascii="Arial" w:hAnsi="Arial" w:cs="Arial"/>
        </w:rPr>
        <w:t>refuses or fails to produce any records, books of account, statements or other documents which are in his possession or under his control mentioned or referred to in any summons served on him, commits an offence and shall be liable upon conviction to a fine not exceeding fifty thousand shillings or to imprisonment for a term not exceeding two years, or to both.</w:t>
      </w:r>
    </w:p>
    <w:p w:rsidR="00764F9B" w:rsidRDefault="00764F9B" w:rsidP="00764F9B">
      <w:pPr>
        <w:tabs>
          <w:tab w:val="left" w:pos="848"/>
        </w:tabs>
        <w:contextualSpacing/>
        <w:rPr>
          <w:rFonts w:ascii="Arial" w:hAnsi="Arial" w:cs="Arial"/>
        </w:rPr>
      </w:pPr>
    </w:p>
    <w:p w:rsidR="00EB761E" w:rsidRPr="00EB761E" w:rsidRDefault="00EB761E" w:rsidP="00764F9B">
      <w:pPr>
        <w:tabs>
          <w:tab w:val="left" w:pos="848"/>
        </w:tabs>
        <w:contextualSpacing/>
        <w:rPr>
          <w:rFonts w:ascii="Arial" w:hAnsi="Arial" w:cs="Arial"/>
          <w:b/>
        </w:rPr>
      </w:pPr>
      <w:r w:rsidRPr="00EB761E">
        <w:rPr>
          <w:rFonts w:ascii="Arial" w:hAnsi="Arial" w:cs="Arial"/>
          <w:b/>
        </w:rPr>
        <w:t xml:space="preserve">Enforcement of orders for damages and costs. </w:t>
      </w:r>
    </w:p>
    <w:p w:rsidR="00C95861" w:rsidRPr="00764F9B" w:rsidRDefault="00EB761E" w:rsidP="00764F9B">
      <w:pPr>
        <w:tabs>
          <w:tab w:val="left" w:pos="848"/>
        </w:tabs>
        <w:contextualSpacing/>
        <w:rPr>
          <w:rFonts w:ascii="Arial" w:hAnsi="Arial" w:cs="Arial"/>
        </w:rPr>
      </w:pPr>
      <w:r w:rsidRPr="00EB761E">
        <w:rPr>
          <w:rFonts w:ascii="Arial" w:hAnsi="Arial" w:cs="Arial"/>
          <w:b/>
        </w:rPr>
        <w:tab/>
        <w:t>47.</w:t>
      </w:r>
      <w:r>
        <w:rPr>
          <w:rFonts w:ascii="Arial" w:hAnsi="Arial" w:cs="Arial"/>
        </w:rPr>
        <w:t xml:space="preserve"> </w:t>
      </w:r>
      <w:r w:rsidR="00C95861" w:rsidRPr="00764F9B">
        <w:rPr>
          <w:rFonts w:ascii="Arial" w:hAnsi="Arial" w:cs="Arial"/>
        </w:rPr>
        <w:t>(1) Where the Tribunal awards damages or costs in any matter before it, it shall, on application by the person in whose favour the damages or costs are awarded, issue to him a certificate stating the amount of the damages or costs.</w:t>
      </w:r>
    </w:p>
    <w:p w:rsidR="00C95861" w:rsidRPr="00C95861" w:rsidRDefault="00C95861" w:rsidP="00966DE7">
      <w:pPr>
        <w:contextualSpacing/>
        <w:rPr>
          <w:rFonts w:ascii="Arial" w:hAnsi="Arial" w:cs="Arial"/>
        </w:rPr>
      </w:pPr>
    </w:p>
    <w:p w:rsidR="00C95861" w:rsidRPr="00C95861" w:rsidRDefault="00C95861" w:rsidP="00966DE7">
      <w:pPr>
        <w:autoSpaceDE w:val="0"/>
        <w:autoSpaceDN w:val="0"/>
        <w:adjustRightInd w:val="0"/>
        <w:contextualSpacing/>
        <w:rPr>
          <w:rFonts w:ascii="Arial" w:hAnsi="Arial" w:cs="Arial"/>
        </w:rPr>
      </w:pPr>
      <w:r w:rsidRPr="00C95861">
        <w:rPr>
          <w:rFonts w:ascii="Arial" w:hAnsi="Arial" w:cs="Arial"/>
        </w:rPr>
        <w:t>(2) Every certificate issued under subsection (1) may be filed in the High Court by the person in whose favour the damages or costs have been awarded and, upon being so filed, shall be deemed to be a decr</w:t>
      </w:r>
      <w:r w:rsidR="00EB761E">
        <w:rPr>
          <w:rFonts w:ascii="Arial" w:hAnsi="Arial" w:cs="Arial"/>
        </w:rPr>
        <w:t xml:space="preserve">ee of the High Court and may be </w:t>
      </w:r>
      <w:r w:rsidRPr="00C95861">
        <w:rPr>
          <w:rFonts w:ascii="Arial" w:hAnsi="Arial" w:cs="Arial"/>
        </w:rPr>
        <w:t>executed as such.</w:t>
      </w:r>
    </w:p>
    <w:p w:rsidR="00C95861" w:rsidRPr="00C95861" w:rsidRDefault="00C95861" w:rsidP="00966DE7">
      <w:pPr>
        <w:contextualSpacing/>
        <w:rPr>
          <w:rFonts w:ascii="Arial" w:hAnsi="Arial" w:cs="Arial"/>
        </w:rPr>
      </w:pPr>
    </w:p>
    <w:p w:rsidR="00EB761E" w:rsidRPr="00EB761E" w:rsidRDefault="00EB761E" w:rsidP="00EB761E">
      <w:pPr>
        <w:contextualSpacing/>
        <w:rPr>
          <w:rFonts w:ascii="Arial" w:hAnsi="Arial" w:cs="Arial"/>
          <w:b/>
        </w:rPr>
      </w:pPr>
      <w:r w:rsidRPr="00EB761E">
        <w:rPr>
          <w:rFonts w:ascii="Arial" w:hAnsi="Arial" w:cs="Arial"/>
          <w:b/>
        </w:rPr>
        <w:t>Rules of the Tribunal.</w:t>
      </w:r>
    </w:p>
    <w:p w:rsidR="00C95861" w:rsidRDefault="00EB761E" w:rsidP="00EB761E">
      <w:pPr>
        <w:tabs>
          <w:tab w:val="left" w:pos="848"/>
        </w:tabs>
        <w:contextualSpacing/>
        <w:rPr>
          <w:rFonts w:ascii="Arial" w:hAnsi="Arial" w:cs="Arial"/>
        </w:rPr>
      </w:pPr>
      <w:r w:rsidRPr="00EB761E">
        <w:rPr>
          <w:rFonts w:ascii="Arial" w:hAnsi="Arial" w:cs="Arial"/>
          <w:b/>
        </w:rPr>
        <w:tab/>
        <w:t>48.</w:t>
      </w:r>
      <w:r>
        <w:rPr>
          <w:rFonts w:ascii="Arial" w:hAnsi="Arial" w:cs="Arial"/>
        </w:rPr>
        <w:t xml:space="preserve"> </w:t>
      </w:r>
      <w:r w:rsidR="00C95861" w:rsidRPr="00C95861">
        <w:rPr>
          <w:rFonts w:ascii="Arial" w:hAnsi="Arial" w:cs="Arial"/>
        </w:rPr>
        <w:t>Except as otherwise provided in this Act, the Chief Justice may, in consultation with the chairperson of the Tribunal, and by notice in the Gazette, make rules governing the practice and procedure of the Tribunal having regard to the objects if this Act.</w:t>
      </w:r>
    </w:p>
    <w:p w:rsidR="00C95861" w:rsidRPr="00C95861" w:rsidRDefault="00C95861" w:rsidP="00EB761E">
      <w:pPr>
        <w:contextualSpacing/>
        <w:jc w:val="center"/>
        <w:rPr>
          <w:rFonts w:ascii="Arial" w:hAnsi="Arial" w:cs="Arial"/>
          <w:b/>
        </w:rPr>
      </w:pPr>
      <w:r w:rsidRPr="00C95861">
        <w:rPr>
          <w:rFonts w:ascii="Arial" w:hAnsi="Arial" w:cs="Arial"/>
          <w:b/>
        </w:rPr>
        <w:t>PART VII—FINANCIAL PROVISIONS</w:t>
      </w:r>
    </w:p>
    <w:p w:rsidR="00C95861" w:rsidRPr="00C95861" w:rsidRDefault="00C95861" w:rsidP="00966DE7">
      <w:pPr>
        <w:contextualSpacing/>
        <w:rPr>
          <w:rFonts w:ascii="Arial" w:hAnsi="Arial" w:cs="Arial"/>
        </w:rPr>
      </w:pPr>
    </w:p>
    <w:p w:rsidR="00EB761E" w:rsidRPr="00EB761E" w:rsidRDefault="00EB761E" w:rsidP="00EB761E">
      <w:pPr>
        <w:contextualSpacing/>
        <w:rPr>
          <w:rFonts w:ascii="Arial" w:hAnsi="Arial" w:cs="Arial"/>
          <w:b/>
        </w:rPr>
      </w:pPr>
      <w:r w:rsidRPr="00EB761E">
        <w:rPr>
          <w:rFonts w:ascii="Arial" w:hAnsi="Arial" w:cs="Arial"/>
          <w:b/>
        </w:rPr>
        <w:t>Funds of the Commission.</w:t>
      </w:r>
    </w:p>
    <w:p w:rsidR="00C95861" w:rsidRDefault="00EB761E" w:rsidP="00EB761E">
      <w:pPr>
        <w:tabs>
          <w:tab w:val="left" w:pos="848"/>
        </w:tabs>
        <w:contextualSpacing/>
        <w:rPr>
          <w:rFonts w:ascii="Arial" w:hAnsi="Arial" w:cs="Arial"/>
          <w:spacing w:val="-3"/>
        </w:rPr>
      </w:pPr>
      <w:r w:rsidRPr="00EB761E">
        <w:rPr>
          <w:rFonts w:ascii="Arial" w:hAnsi="Arial" w:cs="Arial"/>
          <w:b/>
        </w:rPr>
        <w:tab/>
        <w:t>49.</w:t>
      </w:r>
      <w:r>
        <w:rPr>
          <w:rFonts w:ascii="Arial" w:hAnsi="Arial" w:cs="Arial"/>
        </w:rPr>
        <w:t xml:space="preserve"> </w:t>
      </w:r>
      <w:r w:rsidR="00C95861" w:rsidRPr="00C95861">
        <w:rPr>
          <w:rFonts w:ascii="Arial" w:hAnsi="Arial" w:cs="Arial"/>
        </w:rPr>
        <w:t>The</w:t>
      </w:r>
      <w:r w:rsidR="00C95861" w:rsidRPr="00C95861">
        <w:rPr>
          <w:rFonts w:ascii="Arial" w:hAnsi="Arial" w:cs="Arial"/>
          <w:spacing w:val="-3"/>
        </w:rPr>
        <w:t xml:space="preserve"> funds of </w:t>
      </w:r>
      <w:r w:rsidR="00C95861" w:rsidRPr="00C95861">
        <w:rPr>
          <w:rFonts w:ascii="Arial" w:hAnsi="Arial" w:cs="Arial"/>
        </w:rPr>
        <w:t>the</w:t>
      </w:r>
      <w:r w:rsidR="00C95861" w:rsidRPr="00C95861">
        <w:rPr>
          <w:rFonts w:ascii="Arial" w:hAnsi="Arial" w:cs="Arial"/>
          <w:spacing w:val="-3"/>
        </w:rPr>
        <w:t xml:space="preserve"> Commission shall comprise of— </w:t>
      </w:r>
    </w:p>
    <w:p w:rsidR="00EB761E" w:rsidRPr="00C95861" w:rsidRDefault="00EB761E" w:rsidP="00EB761E">
      <w:pPr>
        <w:tabs>
          <w:tab w:val="left" w:pos="848"/>
        </w:tabs>
        <w:contextualSpacing/>
        <w:rPr>
          <w:rFonts w:ascii="Arial" w:hAnsi="Arial" w:cs="Arial"/>
          <w:spacing w:val="-3"/>
        </w:rPr>
      </w:pPr>
    </w:p>
    <w:p w:rsidR="00C95861" w:rsidRPr="00C95861" w:rsidRDefault="00EB761E" w:rsidP="00EB761E">
      <w:pPr>
        <w:tabs>
          <w:tab w:val="left" w:pos="-720"/>
          <w:tab w:val="left" w:pos="848"/>
        </w:tabs>
        <w:suppressAutoHyphens/>
        <w:contextualSpacing/>
        <w:rPr>
          <w:rFonts w:ascii="Arial" w:hAnsi="Arial" w:cs="Arial"/>
          <w:spacing w:val="-3"/>
        </w:rPr>
      </w:pPr>
      <w:r>
        <w:rPr>
          <w:rFonts w:ascii="Arial" w:hAnsi="Arial" w:cs="Arial"/>
          <w:spacing w:val="-3"/>
        </w:rPr>
        <w:t xml:space="preserve">(a) </w:t>
      </w:r>
      <w:r w:rsidR="00C95861" w:rsidRPr="00C95861">
        <w:rPr>
          <w:rFonts w:ascii="Arial" w:hAnsi="Arial" w:cs="Arial"/>
          <w:spacing w:val="-3"/>
        </w:rPr>
        <w:t>such fees, monies or assets as may accrue to or vest in the Commission in the course of the exercise of its powers or the performance of its functions under this Act or under any written law; and</w:t>
      </w:r>
    </w:p>
    <w:p w:rsidR="00EB761E" w:rsidRDefault="00EB761E" w:rsidP="00EB761E">
      <w:pPr>
        <w:tabs>
          <w:tab w:val="left" w:pos="-720"/>
          <w:tab w:val="left" w:pos="848"/>
        </w:tabs>
        <w:suppressAutoHyphens/>
        <w:contextualSpacing/>
        <w:rPr>
          <w:rFonts w:ascii="Arial" w:hAnsi="Arial" w:cs="Arial"/>
          <w:spacing w:val="-3"/>
        </w:rPr>
      </w:pPr>
    </w:p>
    <w:p w:rsidR="00C95861" w:rsidRPr="00C95861" w:rsidRDefault="00EB761E" w:rsidP="00EB761E">
      <w:pPr>
        <w:tabs>
          <w:tab w:val="left" w:pos="-720"/>
          <w:tab w:val="left" w:pos="848"/>
        </w:tabs>
        <w:suppressAutoHyphens/>
        <w:contextualSpacing/>
        <w:rPr>
          <w:rFonts w:ascii="Arial" w:hAnsi="Arial" w:cs="Arial"/>
        </w:rPr>
      </w:pPr>
      <w:r>
        <w:rPr>
          <w:rFonts w:ascii="Arial" w:hAnsi="Arial" w:cs="Arial"/>
          <w:spacing w:val="-3"/>
        </w:rPr>
        <w:t xml:space="preserve">(b) </w:t>
      </w:r>
      <w:r w:rsidR="00C95861" w:rsidRPr="00C95861">
        <w:rPr>
          <w:rFonts w:ascii="Arial" w:hAnsi="Arial" w:cs="Arial"/>
          <w:spacing w:val="-3"/>
        </w:rPr>
        <w:t>all monies from any other source provided for or donated or lent to the Commission.</w:t>
      </w:r>
    </w:p>
    <w:p w:rsidR="00EB761E" w:rsidRDefault="00EB761E" w:rsidP="00EB761E">
      <w:pPr>
        <w:tabs>
          <w:tab w:val="left" w:pos="848"/>
        </w:tabs>
        <w:contextualSpacing/>
        <w:rPr>
          <w:rFonts w:ascii="Arial" w:hAnsi="Arial" w:cs="Arial"/>
          <w:spacing w:val="-3"/>
        </w:rPr>
      </w:pPr>
    </w:p>
    <w:p w:rsidR="00EB761E" w:rsidRPr="00EB761E" w:rsidRDefault="00EB761E" w:rsidP="00EB761E">
      <w:pPr>
        <w:contextualSpacing/>
        <w:rPr>
          <w:rFonts w:ascii="Arial" w:hAnsi="Arial" w:cs="Arial"/>
          <w:b/>
        </w:rPr>
      </w:pPr>
      <w:r w:rsidRPr="00EB761E">
        <w:rPr>
          <w:rFonts w:ascii="Arial" w:hAnsi="Arial" w:cs="Arial"/>
          <w:b/>
        </w:rPr>
        <w:t>Financial year.</w:t>
      </w:r>
    </w:p>
    <w:p w:rsidR="00C95861" w:rsidRDefault="00EB761E" w:rsidP="00EB761E">
      <w:pPr>
        <w:tabs>
          <w:tab w:val="left" w:pos="848"/>
        </w:tabs>
        <w:contextualSpacing/>
        <w:rPr>
          <w:rFonts w:ascii="Arial" w:hAnsi="Arial" w:cs="Arial"/>
          <w:spacing w:val="-3"/>
        </w:rPr>
      </w:pPr>
      <w:r w:rsidRPr="00EB761E">
        <w:rPr>
          <w:rFonts w:ascii="Arial" w:hAnsi="Arial" w:cs="Arial"/>
          <w:b/>
          <w:spacing w:val="-3"/>
        </w:rPr>
        <w:tab/>
        <w:t>50.</w:t>
      </w:r>
      <w:r>
        <w:rPr>
          <w:rFonts w:ascii="Arial" w:hAnsi="Arial" w:cs="Arial"/>
          <w:spacing w:val="-3"/>
        </w:rPr>
        <w:t xml:space="preserve"> </w:t>
      </w:r>
      <w:r w:rsidR="00C95861" w:rsidRPr="00C95861">
        <w:rPr>
          <w:rFonts w:ascii="Arial" w:hAnsi="Arial" w:cs="Arial"/>
          <w:spacing w:val="-3"/>
        </w:rPr>
        <w:t>The financial year of the Commission shall be the period of twelve months ending on the thirtieth June in each year.</w:t>
      </w:r>
    </w:p>
    <w:p w:rsidR="00EB761E" w:rsidRPr="00C95861" w:rsidRDefault="00EB761E" w:rsidP="00EB761E">
      <w:pPr>
        <w:tabs>
          <w:tab w:val="left" w:pos="848"/>
        </w:tabs>
        <w:contextualSpacing/>
        <w:rPr>
          <w:rFonts w:ascii="Arial" w:hAnsi="Arial" w:cs="Arial"/>
        </w:rPr>
      </w:pPr>
    </w:p>
    <w:p w:rsidR="00EB761E" w:rsidRPr="006F7D18" w:rsidRDefault="00EB761E" w:rsidP="00EB761E">
      <w:pPr>
        <w:contextualSpacing/>
        <w:rPr>
          <w:rFonts w:ascii="Arial" w:hAnsi="Arial" w:cs="Arial"/>
          <w:b/>
        </w:rPr>
      </w:pPr>
      <w:r w:rsidRPr="006F7D18">
        <w:rPr>
          <w:rFonts w:ascii="Arial" w:hAnsi="Arial" w:cs="Arial"/>
          <w:b/>
        </w:rPr>
        <w:t>Annual estimates.</w:t>
      </w:r>
    </w:p>
    <w:p w:rsidR="00C95861" w:rsidRPr="00C95861" w:rsidRDefault="00EB761E" w:rsidP="00EB761E">
      <w:pPr>
        <w:tabs>
          <w:tab w:val="left" w:pos="848"/>
        </w:tabs>
        <w:contextualSpacing/>
        <w:rPr>
          <w:rFonts w:ascii="Arial" w:hAnsi="Arial" w:cs="Arial"/>
        </w:rPr>
      </w:pPr>
      <w:r w:rsidRPr="006F7D18">
        <w:rPr>
          <w:rFonts w:ascii="Arial" w:hAnsi="Arial" w:cs="Arial"/>
          <w:b/>
          <w:spacing w:val="-3"/>
        </w:rPr>
        <w:tab/>
        <w:t>51.</w:t>
      </w:r>
      <w:r>
        <w:rPr>
          <w:rFonts w:ascii="Arial" w:hAnsi="Arial" w:cs="Arial"/>
          <w:spacing w:val="-3"/>
        </w:rPr>
        <w:t xml:space="preserve"> </w:t>
      </w:r>
      <w:r w:rsidR="00C95861" w:rsidRPr="00C95861">
        <w:rPr>
          <w:rFonts w:ascii="Arial" w:hAnsi="Arial" w:cs="Arial"/>
          <w:spacing w:val="-3"/>
        </w:rPr>
        <w:t>(1) At least three months before the commencement of each financial year, the Commission shall cause to be prepared estimates of the revenue and expenditure of the Commission for that year.</w:t>
      </w:r>
    </w:p>
    <w:p w:rsidR="006F7D18" w:rsidRDefault="006F7D18" w:rsidP="00966DE7">
      <w:pPr>
        <w:tabs>
          <w:tab w:val="left" w:pos="-720"/>
        </w:tabs>
        <w:suppressAutoHyphens/>
        <w:contextualSpacing/>
        <w:rPr>
          <w:rFonts w:ascii="Arial" w:hAnsi="Arial" w:cs="Arial"/>
          <w:spacing w:val="-3"/>
        </w:rPr>
      </w:pPr>
    </w:p>
    <w:p w:rsidR="00C95861" w:rsidRPr="00C95861" w:rsidRDefault="00C95861" w:rsidP="00966DE7">
      <w:pPr>
        <w:tabs>
          <w:tab w:val="left" w:pos="-720"/>
        </w:tabs>
        <w:suppressAutoHyphens/>
        <w:contextualSpacing/>
        <w:rPr>
          <w:rFonts w:ascii="Arial" w:hAnsi="Arial" w:cs="Arial"/>
          <w:spacing w:val="-3"/>
        </w:rPr>
      </w:pPr>
      <w:r w:rsidRPr="00C95861">
        <w:rPr>
          <w:rFonts w:ascii="Arial" w:hAnsi="Arial" w:cs="Arial"/>
          <w:spacing w:val="-3"/>
        </w:rPr>
        <w:t>(2) The annual estimates shall make provision for all estimated expenditure of the Commission for the financial year and in particular, the estimates shall provide for—</w:t>
      </w:r>
    </w:p>
    <w:p w:rsidR="006F7D18" w:rsidRDefault="006F7D18" w:rsidP="006F7D18">
      <w:pPr>
        <w:tabs>
          <w:tab w:val="left" w:pos="-720"/>
        </w:tabs>
        <w:suppressAutoHyphens/>
        <w:contextualSpacing/>
        <w:rPr>
          <w:rFonts w:ascii="Arial" w:hAnsi="Arial" w:cs="Arial"/>
          <w:spacing w:val="-3"/>
        </w:rPr>
      </w:pPr>
    </w:p>
    <w:p w:rsidR="00C95861" w:rsidRPr="00C95861" w:rsidRDefault="006F7D18" w:rsidP="006F7D18">
      <w:pPr>
        <w:tabs>
          <w:tab w:val="left" w:pos="-720"/>
        </w:tabs>
        <w:suppressAutoHyphens/>
        <w:contextualSpacing/>
        <w:rPr>
          <w:rFonts w:ascii="Arial" w:hAnsi="Arial" w:cs="Arial"/>
          <w:spacing w:val="-3"/>
        </w:rPr>
      </w:pPr>
      <w:r>
        <w:rPr>
          <w:rFonts w:ascii="Arial" w:hAnsi="Arial" w:cs="Arial"/>
          <w:spacing w:val="-3"/>
        </w:rPr>
        <w:t xml:space="preserve">(a) </w:t>
      </w:r>
      <w:r w:rsidR="00C95861" w:rsidRPr="00C95861">
        <w:rPr>
          <w:rFonts w:ascii="Arial" w:hAnsi="Arial" w:cs="Arial"/>
          <w:spacing w:val="-3"/>
        </w:rPr>
        <w:t>the payment of the salaries, allowances and other charges in respect of members and staff of the Commission;</w:t>
      </w:r>
    </w:p>
    <w:p w:rsidR="006F7D18" w:rsidRDefault="006F7D18" w:rsidP="006F7D18">
      <w:pPr>
        <w:tabs>
          <w:tab w:val="left" w:pos="-720"/>
        </w:tabs>
        <w:suppressAutoHyphens/>
        <w:contextualSpacing/>
        <w:rPr>
          <w:rFonts w:ascii="Arial" w:hAnsi="Arial" w:cs="Arial"/>
          <w:spacing w:val="-3"/>
        </w:rPr>
      </w:pPr>
    </w:p>
    <w:p w:rsidR="00C95861" w:rsidRPr="00C95861" w:rsidRDefault="006F7D18" w:rsidP="006F7D18">
      <w:pPr>
        <w:tabs>
          <w:tab w:val="left" w:pos="-720"/>
        </w:tabs>
        <w:suppressAutoHyphens/>
        <w:contextualSpacing/>
        <w:rPr>
          <w:rFonts w:ascii="Arial" w:hAnsi="Arial" w:cs="Arial"/>
          <w:spacing w:val="-3"/>
        </w:rPr>
      </w:pPr>
      <w:r>
        <w:rPr>
          <w:rFonts w:ascii="Arial" w:hAnsi="Arial" w:cs="Arial"/>
          <w:spacing w:val="-3"/>
        </w:rPr>
        <w:t xml:space="preserve">(b) </w:t>
      </w:r>
      <w:r w:rsidR="00C95861" w:rsidRPr="00C95861">
        <w:rPr>
          <w:rFonts w:ascii="Arial" w:hAnsi="Arial" w:cs="Arial"/>
          <w:spacing w:val="-3"/>
        </w:rPr>
        <w:t>the payment of pensions, gratuities and other charges in respect of members and staff of the Commission;</w:t>
      </w:r>
    </w:p>
    <w:p w:rsidR="006F7D18" w:rsidRDefault="006F7D18" w:rsidP="006F7D18">
      <w:pPr>
        <w:tabs>
          <w:tab w:val="left" w:pos="-720"/>
        </w:tabs>
        <w:suppressAutoHyphens/>
        <w:contextualSpacing/>
        <w:rPr>
          <w:rFonts w:ascii="Arial" w:hAnsi="Arial" w:cs="Arial"/>
          <w:spacing w:val="-3"/>
        </w:rPr>
      </w:pPr>
    </w:p>
    <w:p w:rsidR="00C95861" w:rsidRPr="00C95861" w:rsidRDefault="006F7D18" w:rsidP="006F7D18">
      <w:pPr>
        <w:tabs>
          <w:tab w:val="left" w:pos="-720"/>
        </w:tabs>
        <w:suppressAutoHyphens/>
        <w:contextualSpacing/>
        <w:rPr>
          <w:rFonts w:ascii="Arial" w:hAnsi="Arial" w:cs="Arial"/>
          <w:spacing w:val="-3"/>
        </w:rPr>
      </w:pPr>
      <w:r>
        <w:rPr>
          <w:rFonts w:ascii="Arial" w:hAnsi="Arial" w:cs="Arial"/>
          <w:spacing w:val="-3"/>
        </w:rPr>
        <w:t xml:space="preserve">(c) </w:t>
      </w:r>
      <w:r w:rsidR="00C95861" w:rsidRPr="00C95861">
        <w:rPr>
          <w:rFonts w:ascii="Arial" w:hAnsi="Arial" w:cs="Arial"/>
          <w:spacing w:val="-3"/>
        </w:rPr>
        <w:t>the proper maintenance of the buildings and grounds of the Commission;</w:t>
      </w:r>
    </w:p>
    <w:p w:rsidR="00CC2D08" w:rsidRDefault="00CC2D08" w:rsidP="006F7D18">
      <w:pPr>
        <w:tabs>
          <w:tab w:val="left" w:pos="-720"/>
        </w:tabs>
        <w:suppressAutoHyphens/>
        <w:contextualSpacing/>
        <w:rPr>
          <w:rFonts w:ascii="Arial" w:hAnsi="Arial" w:cs="Arial"/>
          <w:spacing w:val="-3"/>
        </w:rPr>
      </w:pPr>
    </w:p>
    <w:p w:rsidR="00C95861" w:rsidRPr="00C95861" w:rsidRDefault="006F7D18" w:rsidP="006F7D18">
      <w:pPr>
        <w:tabs>
          <w:tab w:val="left" w:pos="-720"/>
        </w:tabs>
        <w:suppressAutoHyphens/>
        <w:contextualSpacing/>
        <w:rPr>
          <w:rFonts w:ascii="Arial" w:hAnsi="Arial" w:cs="Arial"/>
          <w:spacing w:val="-3"/>
        </w:rPr>
      </w:pPr>
      <w:r>
        <w:rPr>
          <w:rFonts w:ascii="Arial" w:hAnsi="Arial" w:cs="Arial"/>
          <w:spacing w:val="-3"/>
        </w:rPr>
        <w:t xml:space="preserve">(d) </w:t>
      </w:r>
      <w:r w:rsidR="00C95861" w:rsidRPr="00C95861">
        <w:rPr>
          <w:rFonts w:ascii="Arial" w:hAnsi="Arial" w:cs="Arial"/>
          <w:spacing w:val="-3"/>
        </w:rPr>
        <w:t>the maintenance, repair and replacement of the equipment and other property of the Commission; and</w:t>
      </w:r>
    </w:p>
    <w:p w:rsidR="006F7D18" w:rsidRDefault="006F7D18" w:rsidP="006F7D18">
      <w:pPr>
        <w:tabs>
          <w:tab w:val="left" w:pos="-720"/>
          <w:tab w:val="num" w:pos="1440"/>
        </w:tabs>
        <w:suppressAutoHyphens/>
        <w:contextualSpacing/>
        <w:rPr>
          <w:rFonts w:ascii="Arial" w:hAnsi="Arial" w:cs="Arial"/>
          <w:spacing w:val="-3"/>
        </w:rPr>
      </w:pPr>
    </w:p>
    <w:p w:rsidR="00C95861" w:rsidRPr="00C95861" w:rsidRDefault="006F7D18" w:rsidP="006F7D18">
      <w:pPr>
        <w:tabs>
          <w:tab w:val="left" w:pos="-720"/>
          <w:tab w:val="num" w:pos="1440"/>
        </w:tabs>
        <w:suppressAutoHyphens/>
        <w:contextualSpacing/>
        <w:rPr>
          <w:rFonts w:ascii="Arial" w:hAnsi="Arial" w:cs="Arial"/>
        </w:rPr>
      </w:pPr>
      <w:r>
        <w:rPr>
          <w:rFonts w:ascii="Arial" w:hAnsi="Arial" w:cs="Arial"/>
          <w:spacing w:val="-3"/>
        </w:rPr>
        <w:t xml:space="preserve">(e) </w:t>
      </w:r>
      <w:r w:rsidR="00C95861" w:rsidRPr="00C95861">
        <w:rPr>
          <w:rFonts w:ascii="Arial" w:hAnsi="Arial" w:cs="Arial"/>
          <w:spacing w:val="-3"/>
        </w:rPr>
        <w:t>the creation of such reserve funds to meet future or contingent liabilities in respect of retirement benefits, insurance or replacement of buildings or equipment, or in respect of such other matter as the Commission may deem appropriate.</w:t>
      </w:r>
    </w:p>
    <w:p w:rsidR="00C95861" w:rsidRPr="00C95861" w:rsidRDefault="00C95861" w:rsidP="00966DE7">
      <w:pPr>
        <w:contextualSpacing/>
        <w:rPr>
          <w:rFonts w:ascii="Arial" w:hAnsi="Arial" w:cs="Arial"/>
        </w:rPr>
      </w:pPr>
    </w:p>
    <w:p w:rsidR="00C95861" w:rsidRDefault="00C95861" w:rsidP="00966DE7">
      <w:pPr>
        <w:contextualSpacing/>
        <w:rPr>
          <w:rFonts w:ascii="Arial" w:hAnsi="Arial" w:cs="Arial"/>
          <w:spacing w:val="-3"/>
        </w:rPr>
      </w:pPr>
      <w:r w:rsidRPr="00C95861">
        <w:rPr>
          <w:rFonts w:ascii="Arial" w:hAnsi="Arial" w:cs="Arial"/>
          <w:spacing w:val="-3"/>
        </w:rPr>
        <w:t>(3) The annual estimates shall be approved by the Commission before the commencement of the financial year to which they relate and shall be submitted to the Cabinet Secretary for approval and after the Cabinet Secretary’s approval, the Commission shall not increase the annual estimates without the consent of the Cabinet Secretary.</w:t>
      </w:r>
    </w:p>
    <w:p w:rsidR="002E7F14" w:rsidRDefault="002E7F14" w:rsidP="00966DE7">
      <w:pPr>
        <w:contextualSpacing/>
        <w:rPr>
          <w:rFonts w:ascii="Arial" w:hAnsi="Arial" w:cs="Arial"/>
          <w:spacing w:val="-3"/>
        </w:rPr>
      </w:pPr>
    </w:p>
    <w:p w:rsidR="002E7F14" w:rsidRPr="00032F7E" w:rsidRDefault="002E7F14" w:rsidP="002E7F14">
      <w:pPr>
        <w:contextualSpacing/>
        <w:rPr>
          <w:rFonts w:ascii="Arial" w:hAnsi="Arial" w:cs="Arial"/>
          <w:b/>
        </w:rPr>
      </w:pPr>
      <w:r w:rsidRPr="00032F7E">
        <w:rPr>
          <w:rFonts w:ascii="Arial" w:hAnsi="Arial" w:cs="Arial"/>
          <w:b/>
        </w:rPr>
        <w:t>Accounts and audit.</w:t>
      </w:r>
    </w:p>
    <w:p w:rsidR="00C95861" w:rsidRPr="00C95861" w:rsidRDefault="002E7F14" w:rsidP="002E7F14">
      <w:pPr>
        <w:tabs>
          <w:tab w:val="left" w:pos="848"/>
        </w:tabs>
        <w:contextualSpacing/>
        <w:rPr>
          <w:rFonts w:ascii="Arial" w:hAnsi="Arial" w:cs="Arial"/>
        </w:rPr>
      </w:pPr>
      <w:r w:rsidRPr="00032F7E">
        <w:rPr>
          <w:rFonts w:ascii="Arial" w:hAnsi="Arial" w:cs="Arial"/>
          <w:b/>
        </w:rPr>
        <w:tab/>
        <w:t>52.</w:t>
      </w:r>
      <w:r>
        <w:rPr>
          <w:rFonts w:ascii="Arial" w:hAnsi="Arial" w:cs="Arial"/>
        </w:rPr>
        <w:t xml:space="preserve"> </w:t>
      </w:r>
      <w:r w:rsidR="00C95861" w:rsidRPr="00C95861">
        <w:rPr>
          <w:rFonts w:ascii="Arial" w:hAnsi="Arial" w:cs="Arial"/>
          <w:spacing w:val="-3"/>
        </w:rPr>
        <w:t>(1) The Commission shall cause to be kept all proper books and records of accounts of the income, expenditure and assets of the Commission.</w:t>
      </w:r>
    </w:p>
    <w:p w:rsidR="00032F7E" w:rsidRDefault="00032F7E" w:rsidP="00966DE7">
      <w:pPr>
        <w:tabs>
          <w:tab w:val="left" w:pos="-720"/>
        </w:tabs>
        <w:suppressAutoHyphens/>
        <w:contextualSpacing/>
        <w:rPr>
          <w:rFonts w:ascii="Arial" w:hAnsi="Arial" w:cs="Arial"/>
          <w:spacing w:val="-3"/>
        </w:rPr>
      </w:pPr>
    </w:p>
    <w:p w:rsidR="00C95861" w:rsidRPr="00C95861" w:rsidRDefault="00C95861" w:rsidP="00966DE7">
      <w:pPr>
        <w:tabs>
          <w:tab w:val="left" w:pos="-720"/>
        </w:tabs>
        <w:suppressAutoHyphens/>
        <w:contextualSpacing/>
        <w:rPr>
          <w:rFonts w:ascii="Arial" w:hAnsi="Arial" w:cs="Arial"/>
          <w:spacing w:val="-3"/>
          <w:lang w:val="en-US"/>
        </w:rPr>
      </w:pPr>
      <w:r w:rsidRPr="00C95861">
        <w:rPr>
          <w:rFonts w:ascii="Arial" w:hAnsi="Arial" w:cs="Arial"/>
          <w:spacing w:val="-3"/>
        </w:rPr>
        <w:t>(2) Within a period of three months after the end of each financial year, the Commission shall submit to the Auditor-General the accounts of the Commission together with—</w:t>
      </w:r>
    </w:p>
    <w:p w:rsidR="00032F7E" w:rsidRDefault="00032F7E" w:rsidP="00032F7E">
      <w:pPr>
        <w:tabs>
          <w:tab w:val="left" w:pos="-720"/>
          <w:tab w:val="left" w:pos="848"/>
        </w:tabs>
        <w:suppressAutoHyphens/>
        <w:contextualSpacing/>
        <w:rPr>
          <w:rFonts w:ascii="Arial" w:hAnsi="Arial" w:cs="Arial"/>
          <w:spacing w:val="-3"/>
        </w:rPr>
      </w:pPr>
    </w:p>
    <w:p w:rsidR="00C95861" w:rsidRPr="00C95861" w:rsidRDefault="00032F7E" w:rsidP="00032F7E">
      <w:pPr>
        <w:tabs>
          <w:tab w:val="left" w:pos="-720"/>
          <w:tab w:val="left" w:pos="848"/>
        </w:tabs>
        <w:suppressAutoHyphens/>
        <w:contextualSpacing/>
        <w:rPr>
          <w:rFonts w:ascii="Arial" w:hAnsi="Arial" w:cs="Arial"/>
          <w:spacing w:val="-3"/>
        </w:rPr>
      </w:pPr>
      <w:r>
        <w:rPr>
          <w:rFonts w:ascii="Arial" w:hAnsi="Arial" w:cs="Arial"/>
          <w:spacing w:val="-3"/>
        </w:rPr>
        <w:t xml:space="preserve">(a) </w:t>
      </w:r>
      <w:r w:rsidR="00C95861" w:rsidRPr="00C95861">
        <w:rPr>
          <w:rFonts w:ascii="Arial" w:hAnsi="Arial" w:cs="Arial"/>
          <w:spacing w:val="-3"/>
        </w:rPr>
        <w:t>a statement of the income and expenditure of the Commission during that year; and</w:t>
      </w:r>
    </w:p>
    <w:p w:rsidR="00032F7E" w:rsidRDefault="00032F7E" w:rsidP="00032F7E">
      <w:pPr>
        <w:tabs>
          <w:tab w:val="left" w:pos="-720"/>
          <w:tab w:val="left" w:pos="848"/>
        </w:tabs>
        <w:suppressAutoHyphens/>
        <w:contextualSpacing/>
        <w:rPr>
          <w:rFonts w:ascii="Arial" w:hAnsi="Arial" w:cs="Arial"/>
          <w:spacing w:val="-3"/>
        </w:rPr>
      </w:pPr>
    </w:p>
    <w:p w:rsidR="00C95861" w:rsidRPr="00C95861" w:rsidRDefault="00032F7E" w:rsidP="00032F7E">
      <w:pPr>
        <w:tabs>
          <w:tab w:val="left" w:pos="-720"/>
          <w:tab w:val="left" w:pos="848"/>
        </w:tabs>
        <w:suppressAutoHyphens/>
        <w:contextualSpacing/>
        <w:rPr>
          <w:rFonts w:ascii="Arial" w:hAnsi="Arial" w:cs="Arial"/>
        </w:rPr>
      </w:pPr>
      <w:r>
        <w:rPr>
          <w:rFonts w:ascii="Arial" w:hAnsi="Arial" w:cs="Arial"/>
          <w:spacing w:val="-3"/>
        </w:rPr>
        <w:t xml:space="preserve">(b) </w:t>
      </w:r>
      <w:r w:rsidR="00C95861" w:rsidRPr="00C95861">
        <w:rPr>
          <w:rFonts w:ascii="Arial" w:hAnsi="Arial" w:cs="Arial"/>
          <w:spacing w:val="-3"/>
        </w:rPr>
        <w:t>a balance sheet of the Commission on the last day of that year.</w:t>
      </w:r>
    </w:p>
    <w:p w:rsidR="00C95861" w:rsidRPr="00C95861" w:rsidRDefault="00C95861" w:rsidP="00966DE7">
      <w:pPr>
        <w:contextualSpacing/>
        <w:rPr>
          <w:rFonts w:ascii="Arial" w:hAnsi="Arial" w:cs="Arial"/>
        </w:rPr>
      </w:pPr>
    </w:p>
    <w:p w:rsidR="00C95861" w:rsidRDefault="00C95861" w:rsidP="00966DE7">
      <w:pPr>
        <w:contextualSpacing/>
        <w:rPr>
          <w:rFonts w:ascii="Arial" w:hAnsi="Arial" w:cs="Arial"/>
        </w:rPr>
      </w:pPr>
      <w:r w:rsidRPr="00C95861">
        <w:rPr>
          <w:rFonts w:ascii="Arial" w:hAnsi="Arial" w:cs="Arial"/>
          <w:spacing w:val="-3"/>
        </w:rPr>
        <w:t>(3) The accounts of the Commission shall be audited and reported upon in accordance with the Public Audit Act, 2003</w:t>
      </w:r>
      <w:r w:rsidR="00032F7E">
        <w:rPr>
          <w:rFonts w:ascii="Arial" w:hAnsi="Arial" w:cs="Arial"/>
          <w:spacing w:val="-3"/>
        </w:rPr>
        <w:t xml:space="preserve">, </w:t>
      </w:r>
      <w:r w:rsidRPr="00C95861">
        <w:rPr>
          <w:rFonts w:ascii="Arial" w:hAnsi="Arial" w:cs="Arial"/>
        </w:rPr>
        <w:t>No. 12 of 2003.</w:t>
      </w:r>
    </w:p>
    <w:p w:rsidR="00032F7E" w:rsidRPr="00C95861" w:rsidRDefault="00032F7E" w:rsidP="00966DE7">
      <w:pPr>
        <w:contextualSpacing/>
        <w:rPr>
          <w:rFonts w:ascii="Arial" w:hAnsi="Arial" w:cs="Arial"/>
        </w:rPr>
      </w:pPr>
    </w:p>
    <w:p w:rsidR="00CC2D08" w:rsidRDefault="00CC2D08" w:rsidP="00A54F14">
      <w:pPr>
        <w:contextualSpacing/>
        <w:rPr>
          <w:rFonts w:ascii="Arial" w:hAnsi="Arial" w:cs="Arial"/>
          <w:b/>
        </w:rPr>
      </w:pPr>
    </w:p>
    <w:p w:rsidR="00CC2D08" w:rsidRDefault="00CC2D08" w:rsidP="00A54F14">
      <w:pPr>
        <w:contextualSpacing/>
        <w:rPr>
          <w:rFonts w:ascii="Arial" w:hAnsi="Arial" w:cs="Arial"/>
          <w:b/>
        </w:rPr>
      </w:pPr>
    </w:p>
    <w:p w:rsidR="00A54F14" w:rsidRPr="00A54F14" w:rsidRDefault="00A54F14" w:rsidP="00A54F14">
      <w:pPr>
        <w:contextualSpacing/>
        <w:rPr>
          <w:rFonts w:ascii="Arial" w:hAnsi="Arial" w:cs="Arial"/>
          <w:b/>
        </w:rPr>
      </w:pPr>
      <w:r w:rsidRPr="00A54F14">
        <w:rPr>
          <w:rFonts w:ascii="Arial" w:hAnsi="Arial" w:cs="Arial"/>
          <w:b/>
        </w:rPr>
        <w:t>Investment of funds.</w:t>
      </w:r>
    </w:p>
    <w:p w:rsidR="00C95861" w:rsidRDefault="00A54F14" w:rsidP="00A54F14">
      <w:pPr>
        <w:tabs>
          <w:tab w:val="left" w:pos="848"/>
        </w:tabs>
        <w:contextualSpacing/>
        <w:rPr>
          <w:rFonts w:ascii="Arial" w:hAnsi="Arial" w:cs="Arial"/>
          <w:spacing w:val="-3"/>
        </w:rPr>
      </w:pPr>
      <w:r w:rsidRPr="00A54F14">
        <w:rPr>
          <w:rFonts w:ascii="Arial" w:hAnsi="Arial" w:cs="Arial"/>
          <w:b/>
          <w:spacing w:val="-3"/>
        </w:rPr>
        <w:tab/>
        <w:t>53.</w:t>
      </w:r>
      <w:r>
        <w:rPr>
          <w:rFonts w:ascii="Arial" w:hAnsi="Arial" w:cs="Arial"/>
          <w:spacing w:val="-3"/>
        </w:rPr>
        <w:t xml:space="preserve"> </w:t>
      </w:r>
      <w:r w:rsidR="00C95861" w:rsidRPr="00C95861">
        <w:rPr>
          <w:rFonts w:ascii="Arial" w:hAnsi="Arial" w:cs="Arial"/>
          <w:spacing w:val="-3"/>
        </w:rPr>
        <w:t>The Commission may invest any of its funds in securities, in which for the time being trustees may by law invest trust funds, or in any other securities or banks which the Treasury may, from time to time, approve for that purpose.</w:t>
      </w:r>
    </w:p>
    <w:p w:rsidR="00A54F14" w:rsidRPr="00C95861" w:rsidRDefault="00A54F14" w:rsidP="00A54F14">
      <w:pPr>
        <w:tabs>
          <w:tab w:val="left" w:pos="848"/>
        </w:tabs>
        <w:contextualSpacing/>
        <w:rPr>
          <w:rFonts w:ascii="Arial" w:hAnsi="Arial" w:cs="Arial"/>
        </w:rPr>
      </w:pPr>
    </w:p>
    <w:p w:rsidR="00C95861" w:rsidRPr="00C95861" w:rsidRDefault="00C95861" w:rsidP="00A54F14">
      <w:pPr>
        <w:contextualSpacing/>
        <w:jc w:val="center"/>
        <w:rPr>
          <w:rFonts w:ascii="Arial" w:hAnsi="Arial" w:cs="Arial"/>
          <w:b/>
        </w:rPr>
      </w:pPr>
      <w:r w:rsidRPr="00C95861">
        <w:rPr>
          <w:rFonts w:ascii="Arial" w:hAnsi="Arial" w:cs="Arial"/>
          <w:b/>
        </w:rPr>
        <w:t>PART VIII—MISCELLANEOUS PROVISIONS</w:t>
      </w:r>
    </w:p>
    <w:p w:rsidR="00C95861" w:rsidRPr="00C95861" w:rsidRDefault="00C95861" w:rsidP="00966DE7">
      <w:pPr>
        <w:contextualSpacing/>
        <w:rPr>
          <w:rFonts w:ascii="Arial" w:hAnsi="Arial" w:cs="Arial"/>
        </w:rPr>
      </w:pPr>
      <w:r w:rsidRPr="00C95861">
        <w:rPr>
          <w:rFonts w:ascii="Arial" w:hAnsi="Arial" w:cs="Arial"/>
        </w:rPr>
        <w:t xml:space="preserve"> </w:t>
      </w:r>
    </w:p>
    <w:p w:rsidR="00A54F14" w:rsidRPr="00D505A6" w:rsidRDefault="00A54F14" w:rsidP="00A54F14">
      <w:pPr>
        <w:contextualSpacing/>
        <w:rPr>
          <w:rFonts w:ascii="Arial" w:hAnsi="Arial" w:cs="Arial"/>
          <w:b/>
        </w:rPr>
      </w:pPr>
      <w:r w:rsidRPr="00D505A6">
        <w:rPr>
          <w:rFonts w:ascii="Arial" w:hAnsi="Arial" w:cs="Arial"/>
          <w:b/>
        </w:rPr>
        <w:t>Voluntary deregistration, dissolution or winding-up.</w:t>
      </w:r>
    </w:p>
    <w:p w:rsidR="00C95861" w:rsidRPr="00C95861" w:rsidRDefault="009A5D8A" w:rsidP="00A54F14">
      <w:pPr>
        <w:tabs>
          <w:tab w:val="left" w:pos="848"/>
        </w:tabs>
        <w:contextualSpacing/>
        <w:rPr>
          <w:rFonts w:ascii="Arial" w:hAnsi="Arial" w:cs="Arial"/>
        </w:rPr>
      </w:pPr>
      <w:r w:rsidRPr="00D505A6">
        <w:rPr>
          <w:rFonts w:ascii="Arial" w:hAnsi="Arial" w:cs="Arial"/>
          <w:b/>
        </w:rPr>
        <w:tab/>
      </w:r>
      <w:r w:rsidR="00A54F14" w:rsidRPr="00D505A6">
        <w:rPr>
          <w:rFonts w:ascii="Arial" w:hAnsi="Arial" w:cs="Arial"/>
          <w:b/>
        </w:rPr>
        <w:t>54.</w:t>
      </w:r>
      <w:r w:rsidR="00A54F14">
        <w:rPr>
          <w:rFonts w:ascii="Arial" w:hAnsi="Arial" w:cs="Arial"/>
        </w:rPr>
        <w:t xml:space="preserve"> </w:t>
      </w:r>
      <w:r w:rsidR="00C95861" w:rsidRPr="00C95861">
        <w:rPr>
          <w:rFonts w:ascii="Arial" w:hAnsi="Arial" w:cs="Arial"/>
        </w:rPr>
        <w:t xml:space="preserve">(1) A </w:t>
      </w:r>
      <w:r w:rsidR="00C95861" w:rsidRPr="00C95861">
        <w:rPr>
          <w:rFonts w:ascii="Arial" w:hAnsi="Arial" w:cs="Arial"/>
          <w:spacing w:val="-3"/>
        </w:rPr>
        <w:t>registered</w:t>
      </w:r>
      <w:r w:rsidR="00C95861" w:rsidRPr="00C95861">
        <w:rPr>
          <w:rFonts w:ascii="Arial" w:hAnsi="Arial" w:cs="Arial"/>
        </w:rPr>
        <w:t xml:space="preserve"> public benefit organisation may deregister, wind itself up or dissolve voluntarily by sending to the Commission—</w:t>
      </w:r>
    </w:p>
    <w:p w:rsidR="00A54F14" w:rsidRDefault="00A54F14" w:rsidP="00A54F14">
      <w:pPr>
        <w:pStyle w:val="ListParagraph"/>
        <w:tabs>
          <w:tab w:val="left" w:pos="848"/>
        </w:tabs>
        <w:autoSpaceDE w:val="0"/>
        <w:autoSpaceDN w:val="0"/>
        <w:adjustRightInd w:val="0"/>
        <w:ind w:left="0"/>
        <w:rPr>
          <w:rFonts w:ascii="Arial" w:hAnsi="Arial" w:cs="Arial"/>
        </w:rPr>
      </w:pPr>
    </w:p>
    <w:p w:rsidR="00C95861" w:rsidRPr="00C95861" w:rsidRDefault="00A54F14" w:rsidP="00A54F14">
      <w:pPr>
        <w:pStyle w:val="ListParagraph"/>
        <w:tabs>
          <w:tab w:val="left" w:pos="848"/>
        </w:tabs>
        <w:autoSpaceDE w:val="0"/>
        <w:autoSpaceDN w:val="0"/>
        <w:adjustRightInd w:val="0"/>
        <w:ind w:left="0"/>
        <w:rPr>
          <w:rFonts w:ascii="Arial" w:hAnsi="Arial" w:cs="Arial"/>
        </w:rPr>
      </w:pPr>
      <w:r>
        <w:rPr>
          <w:rFonts w:ascii="Arial" w:hAnsi="Arial" w:cs="Arial"/>
        </w:rPr>
        <w:t xml:space="preserve">(a) </w:t>
      </w:r>
      <w:r w:rsidR="00C95861" w:rsidRPr="00C95861">
        <w:rPr>
          <w:rFonts w:ascii="Arial" w:hAnsi="Arial" w:cs="Arial"/>
        </w:rPr>
        <w:t>in the case of a membership organisation, a resolution by a vote of at least two-thirds of the members of the organisation, signed by the chairperson of the governing body of the organisation, or in the case of a non-membership organisation, a voluntary decision made by its governing body in accordance with the public benefit organization’s constitution—</w:t>
      </w:r>
    </w:p>
    <w:p w:rsidR="00A54F14" w:rsidRDefault="00A54F14" w:rsidP="00A54F14">
      <w:pPr>
        <w:pStyle w:val="ListParagraph"/>
        <w:tabs>
          <w:tab w:val="left" w:pos="1208"/>
        </w:tabs>
        <w:autoSpaceDE w:val="0"/>
        <w:autoSpaceDN w:val="0"/>
        <w:adjustRightInd w:val="0"/>
        <w:ind w:left="0"/>
        <w:rPr>
          <w:rFonts w:ascii="Arial" w:hAnsi="Arial" w:cs="Arial"/>
        </w:rPr>
      </w:pPr>
    </w:p>
    <w:p w:rsidR="00C95861" w:rsidRPr="00C95861" w:rsidRDefault="00A54F14" w:rsidP="00A54F14">
      <w:pPr>
        <w:pStyle w:val="ListParagraph"/>
        <w:tabs>
          <w:tab w:val="left" w:pos="1208"/>
        </w:tabs>
        <w:autoSpaceDE w:val="0"/>
        <w:autoSpaceDN w:val="0"/>
        <w:adjustRightInd w:val="0"/>
        <w:ind w:left="0"/>
        <w:rPr>
          <w:rFonts w:ascii="Arial" w:hAnsi="Arial" w:cs="Arial"/>
        </w:rPr>
      </w:pPr>
      <w:r>
        <w:rPr>
          <w:rFonts w:ascii="Arial" w:hAnsi="Arial" w:cs="Arial"/>
        </w:rPr>
        <w:t xml:space="preserve">(i) </w:t>
      </w:r>
      <w:r w:rsidR="00C95861" w:rsidRPr="00C95861">
        <w:rPr>
          <w:rFonts w:ascii="Arial" w:hAnsi="Arial" w:cs="Arial"/>
        </w:rPr>
        <w:t>stating its intention to deregister, wind up or dissolve voluntarily and the reasons therefor; and</w:t>
      </w:r>
    </w:p>
    <w:p w:rsidR="00A54F14" w:rsidRDefault="00A54F14" w:rsidP="00A54F14">
      <w:pPr>
        <w:pStyle w:val="ListParagraph"/>
        <w:tabs>
          <w:tab w:val="left" w:pos="1208"/>
        </w:tabs>
        <w:autoSpaceDE w:val="0"/>
        <w:autoSpaceDN w:val="0"/>
        <w:adjustRightInd w:val="0"/>
        <w:ind w:left="0"/>
        <w:rPr>
          <w:rFonts w:ascii="Arial" w:hAnsi="Arial" w:cs="Arial"/>
        </w:rPr>
      </w:pPr>
    </w:p>
    <w:p w:rsidR="00C95861" w:rsidRPr="00C95861" w:rsidRDefault="00A54F14" w:rsidP="00A54F14">
      <w:pPr>
        <w:pStyle w:val="ListParagraph"/>
        <w:tabs>
          <w:tab w:val="left" w:pos="1208"/>
        </w:tabs>
        <w:autoSpaceDE w:val="0"/>
        <w:autoSpaceDN w:val="0"/>
        <w:adjustRightInd w:val="0"/>
        <w:ind w:left="0"/>
        <w:rPr>
          <w:rFonts w:ascii="Arial" w:hAnsi="Arial" w:cs="Arial"/>
        </w:rPr>
      </w:pPr>
      <w:r>
        <w:rPr>
          <w:rFonts w:ascii="Arial" w:hAnsi="Arial" w:cs="Arial"/>
        </w:rPr>
        <w:t xml:space="preserve">(ii) </w:t>
      </w:r>
      <w:r w:rsidR="00C95861" w:rsidRPr="00C95861">
        <w:rPr>
          <w:rFonts w:ascii="Arial" w:hAnsi="Arial" w:cs="Arial"/>
        </w:rPr>
        <w:t>specifying a date, not exceeding two months from the date of the resolution, on which the deregistration is to take effect; and</w:t>
      </w:r>
    </w:p>
    <w:p w:rsidR="00CC2D08" w:rsidRDefault="00CC2D08" w:rsidP="00295A8A">
      <w:pPr>
        <w:pStyle w:val="ListParagraph"/>
        <w:tabs>
          <w:tab w:val="left" w:pos="848"/>
        </w:tabs>
        <w:autoSpaceDE w:val="0"/>
        <w:autoSpaceDN w:val="0"/>
        <w:adjustRightInd w:val="0"/>
        <w:ind w:left="0"/>
        <w:rPr>
          <w:rFonts w:ascii="Arial" w:hAnsi="Arial" w:cs="Arial"/>
        </w:rPr>
      </w:pPr>
    </w:p>
    <w:p w:rsidR="00C95861" w:rsidRPr="00C95861" w:rsidRDefault="00295A8A" w:rsidP="00295A8A">
      <w:pPr>
        <w:pStyle w:val="ListParagraph"/>
        <w:tabs>
          <w:tab w:val="left" w:pos="848"/>
        </w:tabs>
        <w:autoSpaceDE w:val="0"/>
        <w:autoSpaceDN w:val="0"/>
        <w:adjustRightInd w:val="0"/>
        <w:ind w:left="0"/>
        <w:rPr>
          <w:rFonts w:ascii="Arial" w:hAnsi="Arial" w:cs="Arial"/>
        </w:rPr>
      </w:pPr>
      <w:r>
        <w:rPr>
          <w:rFonts w:ascii="Arial" w:hAnsi="Arial" w:cs="Arial"/>
        </w:rPr>
        <w:t xml:space="preserve">(b) </w:t>
      </w:r>
      <w:r w:rsidR="00C95861" w:rsidRPr="00C95861">
        <w:rPr>
          <w:rFonts w:ascii="Arial" w:hAnsi="Arial" w:cs="Arial"/>
        </w:rPr>
        <w:t>a copy of the reports referred to in section 24 for the period from its previous financial year up to the date of the resolution contemplated in this subsection.</w:t>
      </w:r>
    </w:p>
    <w:p w:rsidR="00295A8A" w:rsidRDefault="00A54F14" w:rsidP="00966DE7">
      <w:pPr>
        <w:contextualSpacing/>
        <w:rPr>
          <w:rFonts w:ascii="Arial" w:hAnsi="Arial" w:cs="Arial"/>
        </w:rPr>
      </w:pPr>
      <w:r w:rsidRPr="00C95861">
        <w:rPr>
          <w:rFonts w:ascii="Arial" w:hAnsi="Arial" w:cs="Arial"/>
        </w:rPr>
        <w:t xml:space="preserve"> </w:t>
      </w:r>
    </w:p>
    <w:p w:rsidR="00C95861" w:rsidRPr="00C95861" w:rsidRDefault="00C95861" w:rsidP="00966DE7">
      <w:pPr>
        <w:contextualSpacing/>
        <w:rPr>
          <w:rFonts w:ascii="Arial" w:hAnsi="Arial" w:cs="Arial"/>
        </w:rPr>
      </w:pPr>
      <w:r w:rsidRPr="00C95861">
        <w:rPr>
          <w:rFonts w:ascii="Arial" w:hAnsi="Arial" w:cs="Arial"/>
        </w:rPr>
        <w:t>(2) If a registered public benefit organisation is being wound up or dissolved in terms of any other law, the organisation shall, within one month after completion of the winding-up or dissolution process or the relevant order of court, send to the Commission—</w:t>
      </w:r>
    </w:p>
    <w:p w:rsidR="00295A8A" w:rsidRDefault="00295A8A" w:rsidP="00295A8A">
      <w:pPr>
        <w:tabs>
          <w:tab w:val="left" w:pos="848"/>
        </w:tabs>
        <w:autoSpaceDE w:val="0"/>
        <w:autoSpaceDN w:val="0"/>
        <w:adjustRightInd w:val="0"/>
        <w:contextualSpacing/>
        <w:rPr>
          <w:rFonts w:ascii="Arial" w:hAnsi="Arial" w:cs="Arial"/>
        </w:rPr>
      </w:pPr>
    </w:p>
    <w:p w:rsidR="00C95861" w:rsidRPr="00C95861" w:rsidRDefault="00295A8A" w:rsidP="00295A8A">
      <w:pPr>
        <w:tabs>
          <w:tab w:val="left" w:pos="848"/>
        </w:tabs>
        <w:autoSpaceDE w:val="0"/>
        <w:autoSpaceDN w:val="0"/>
        <w:adjustRightInd w:val="0"/>
        <w:contextualSpacing/>
        <w:rPr>
          <w:rFonts w:ascii="Arial" w:hAnsi="Arial" w:cs="Arial"/>
        </w:rPr>
      </w:pPr>
      <w:r>
        <w:rPr>
          <w:rFonts w:ascii="Arial" w:hAnsi="Arial" w:cs="Arial"/>
        </w:rPr>
        <w:t xml:space="preserve">(a) </w:t>
      </w:r>
      <w:r w:rsidR="00C95861" w:rsidRPr="00C95861">
        <w:rPr>
          <w:rFonts w:ascii="Arial" w:hAnsi="Arial" w:cs="Arial"/>
        </w:rPr>
        <w:t>a written notice—</w:t>
      </w:r>
    </w:p>
    <w:p w:rsidR="00295A8A" w:rsidRDefault="00295A8A" w:rsidP="00295A8A">
      <w:pPr>
        <w:tabs>
          <w:tab w:val="left" w:pos="1208"/>
        </w:tabs>
        <w:autoSpaceDE w:val="0"/>
        <w:autoSpaceDN w:val="0"/>
        <w:adjustRightInd w:val="0"/>
        <w:contextualSpacing/>
        <w:rPr>
          <w:rFonts w:ascii="Arial" w:hAnsi="Arial" w:cs="Arial"/>
        </w:rPr>
      </w:pPr>
    </w:p>
    <w:p w:rsidR="00C95861" w:rsidRPr="00C95861" w:rsidRDefault="00295A8A" w:rsidP="00295A8A">
      <w:pPr>
        <w:tabs>
          <w:tab w:val="left" w:pos="1208"/>
        </w:tabs>
        <w:autoSpaceDE w:val="0"/>
        <w:autoSpaceDN w:val="0"/>
        <w:adjustRightInd w:val="0"/>
        <w:contextualSpacing/>
        <w:rPr>
          <w:rFonts w:ascii="Arial" w:hAnsi="Arial" w:cs="Arial"/>
        </w:rPr>
      </w:pPr>
      <w:r>
        <w:rPr>
          <w:rFonts w:ascii="Arial" w:hAnsi="Arial" w:cs="Arial"/>
        </w:rPr>
        <w:t xml:space="preserve">(i) </w:t>
      </w:r>
      <w:r w:rsidR="00C95861" w:rsidRPr="00C95861">
        <w:rPr>
          <w:rFonts w:ascii="Arial" w:hAnsi="Arial" w:cs="Arial"/>
        </w:rPr>
        <w:t>stating this fact;</w:t>
      </w:r>
    </w:p>
    <w:p w:rsidR="00295A8A" w:rsidRDefault="00295A8A" w:rsidP="00295A8A">
      <w:pPr>
        <w:tabs>
          <w:tab w:val="left" w:pos="1208"/>
        </w:tabs>
        <w:autoSpaceDE w:val="0"/>
        <w:autoSpaceDN w:val="0"/>
        <w:adjustRightInd w:val="0"/>
        <w:contextualSpacing/>
        <w:rPr>
          <w:rFonts w:ascii="Arial" w:hAnsi="Arial" w:cs="Arial"/>
        </w:rPr>
      </w:pPr>
    </w:p>
    <w:p w:rsidR="00C95861" w:rsidRPr="00C95861" w:rsidRDefault="00295A8A" w:rsidP="00295A8A">
      <w:pPr>
        <w:tabs>
          <w:tab w:val="left" w:pos="1208"/>
        </w:tabs>
        <w:autoSpaceDE w:val="0"/>
        <w:autoSpaceDN w:val="0"/>
        <w:adjustRightInd w:val="0"/>
        <w:contextualSpacing/>
        <w:rPr>
          <w:rFonts w:ascii="Arial" w:hAnsi="Arial" w:cs="Arial"/>
        </w:rPr>
      </w:pPr>
      <w:r>
        <w:rPr>
          <w:rFonts w:ascii="Arial" w:hAnsi="Arial" w:cs="Arial"/>
        </w:rPr>
        <w:t xml:space="preserve">(ii) </w:t>
      </w:r>
      <w:r w:rsidR="00C95861" w:rsidRPr="00C95861">
        <w:rPr>
          <w:rFonts w:ascii="Arial" w:hAnsi="Arial" w:cs="Arial"/>
        </w:rPr>
        <w:t>containing certified copies of all relevant documents confirming the winding up or dissolution; and</w:t>
      </w:r>
    </w:p>
    <w:p w:rsidR="00295A8A" w:rsidRDefault="00295A8A" w:rsidP="00295A8A">
      <w:pPr>
        <w:tabs>
          <w:tab w:val="left" w:pos="848"/>
        </w:tabs>
        <w:autoSpaceDE w:val="0"/>
        <w:autoSpaceDN w:val="0"/>
        <w:adjustRightInd w:val="0"/>
        <w:contextualSpacing/>
        <w:rPr>
          <w:rFonts w:ascii="Arial" w:hAnsi="Arial" w:cs="Arial"/>
        </w:rPr>
      </w:pPr>
    </w:p>
    <w:p w:rsidR="00C95861" w:rsidRPr="00C95861" w:rsidRDefault="00CA3AA7" w:rsidP="00295A8A">
      <w:pPr>
        <w:tabs>
          <w:tab w:val="left" w:pos="848"/>
        </w:tabs>
        <w:autoSpaceDE w:val="0"/>
        <w:autoSpaceDN w:val="0"/>
        <w:adjustRightInd w:val="0"/>
        <w:contextualSpacing/>
        <w:rPr>
          <w:rFonts w:ascii="Arial" w:hAnsi="Arial" w:cs="Arial"/>
        </w:rPr>
      </w:pPr>
      <w:r>
        <w:rPr>
          <w:rFonts w:ascii="Arial" w:hAnsi="Arial" w:cs="Arial"/>
        </w:rPr>
        <w:t>(b</w:t>
      </w:r>
      <w:r w:rsidR="00295A8A">
        <w:rPr>
          <w:rFonts w:ascii="Arial" w:hAnsi="Arial" w:cs="Arial"/>
        </w:rPr>
        <w:t xml:space="preserve">) </w:t>
      </w:r>
      <w:r w:rsidR="00C95861" w:rsidRPr="00C95861">
        <w:rPr>
          <w:rFonts w:ascii="Arial" w:hAnsi="Arial" w:cs="Arial"/>
        </w:rPr>
        <w:t>a copy of the reports referred to in section 24 for the period from its previous financial year up to the date of the written notice contemplated in this subsection.</w:t>
      </w:r>
    </w:p>
    <w:p w:rsidR="00C95861" w:rsidRPr="00C95861" w:rsidRDefault="00C95861" w:rsidP="00966DE7">
      <w:pPr>
        <w:contextualSpacing/>
        <w:rPr>
          <w:rFonts w:ascii="Arial" w:hAnsi="Arial" w:cs="Arial"/>
        </w:rPr>
      </w:pPr>
    </w:p>
    <w:p w:rsidR="00C95861" w:rsidRPr="00C95861" w:rsidRDefault="00C95861" w:rsidP="00966DE7">
      <w:pPr>
        <w:contextualSpacing/>
        <w:rPr>
          <w:rFonts w:ascii="Arial" w:hAnsi="Arial" w:cs="Arial"/>
        </w:rPr>
      </w:pPr>
      <w:r w:rsidRPr="00C95861">
        <w:rPr>
          <w:rFonts w:ascii="Arial" w:hAnsi="Arial" w:cs="Arial"/>
        </w:rPr>
        <w:t>(3) Upon receiving a resolution or notice of voluntary deregistration or winding-up or dissolution from a registered public benefit organisation, the Commission shall on the date specified in the resolution or notice—</w:t>
      </w:r>
    </w:p>
    <w:p w:rsidR="00CA3AA7" w:rsidRDefault="00CA3AA7" w:rsidP="00CA3AA7">
      <w:pPr>
        <w:pStyle w:val="ListParagraph"/>
        <w:tabs>
          <w:tab w:val="left" w:pos="848"/>
        </w:tabs>
        <w:autoSpaceDE w:val="0"/>
        <w:autoSpaceDN w:val="0"/>
        <w:adjustRightInd w:val="0"/>
        <w:ind w:left="0"/>
        <w:rPr>
          <w:rFonts w:ascii="Arial" w:hAnsi="Arial" w:cs="Arial"/>
        </w:rPr>
      </w:pPr>
    </w:p>
    <w:p w:rsidR="00C95861" w:rsidRPr="00C95861" w:rsidRDefault="00CA3AA7" w:rsidP="00CA3AA7">
      <w:pPr>
        <w:pStyle w:val="ListParagraph"/>
        <w:tabs>
          <w:tab w:val="left" w:pos="848"/>
        </w:tabs>
        <w:autoSpaceDE w:val="0"/>
        <w:autoSpaceDN w:val="0"/>
        <w:adjustRightInd w:val="0"/>
        <w:ind w:left="0"/>
        <w:rPr>
          <w:rFonts w:ascii="Arial" w:hAnsi="Arial" w:cs="Arial"/>
        </w:rPr>
      </w:pPr>
      <w:r>
        <w:rPr>
          <w:rFonts w:ascii="Arial" w:hAnsi="Arial" w:cs="Arial"/>
        </w:rPr>
        <w:t xml:space="preserve">(a) </w:t>
      </w:r>
      <w:r w:rsidR="00C95861" w:rsidRPr="00C95861">
        <w:rPr>
          <w:rFonts w:ascii="Arial" w:hAnsi="Arial" w:cs="Arial"/>
        </w:rPr>
        <w:t>cancel the organisation’s certificate of registration, and deregister it by amending the register; and</w:t>
      </w:r>
    </w:p>
    <w:p w:rsidR="00CA3AA7" w:rsidRDefault="00CA3AA7" w:rsidP="00CA3AA7">
      <w:pPr>
        <w:pStyle w:val="ListParagraph"/>
        <w:tabs>
          <w:tab w:val="left" w:pos="848"/>
        </w:tabs>
        <w:autoSpaceDE w:val="0"/>
        <w:autoSpaceDN w:val="0"/>
        <w:adjustRightInd w:val="0"/>
        <w:ind w:left="0"/>
        <w:rPr>
          <w:rFonts w:ascii="Arial" w:hAnsi="Arial" w:cs="Arial"/>
        </w:rPr>
      </w:pPr>
    </w:p>
    <w:p w:rsidR="00C95861" w:rsidRPr="00C95861" w:rsidRDefault="00CA3AA7" w:rsidP="00CA3AA7">
      <w:pPr>
        <w:pStyle w:val="ListParagraph"/>
        <w:tabs>
          <w:tab w:val="left" w:pos="848"/>
        </w:tabs>
        <w:autoSpaceDE w:val="0"/>
        <w:autoSpaceDN w:val="0"/>
        <w:adjustRightInd w:val="0"/>
        <w:ind w:left="0"/>
        <w:rPr>
          <w:rFonts w:ascii="Arial" w:hAnsi="Arial" w:cs="Arial"/>
        </w:rPr>
      </w:pPr>
      <w:r>
        <w:rPr>
          <w:rFonts w:ascii="Arial" w:hAnsi="Arial" w:cs="Arial"/>
        </w:rPr>
        <w:t xml:space="preserve">(b) </w:t>
      </w:r>
      <w:r w:rsidR="00C95861" w:rsidRPr="00C95861">
        <w:rPr>
          <w:rFonts w:ascii="Arial" w:hAnsi="Arial" w:cs="Arial"/>
        </w:rPr>
        <w:t>notify the organisation in writing of the deregistration and confirm the date on which the amendment was made to the register.</w:t>
      </w:r>
    </w:p>
    <w:p w:rsidR="00C95861" w:rsidRPr="00C95861" w:rsidRDefault="00C95861" w:rsidP="00966DE7">
      <w:pPr>
        <w:contextualSpacing/>
        <w:rPr>
          <w:rFonts w:ascii="Arial" w:hAnsi="Arial" w:cs="Arial"/>
        </w:rPr>
      </w:pPr>
    </w:p>
    <w:p w:rsidR="00C95861" w:rsidRPr="00C95861" w:rsidRDefault="00C95861" w:rsidP="00966DE7">
      <w:pPr>
        <w:contextualSpacing/>
        <w:rPr>
          <w:rFonts w:ascii="Arial" w:hAnsi="Arial" w:cs="Arial"/>
        </w:rPr>
      </w:pPr>
      <w:r w:rsidRPr="00C95861">
        <w:rPr>
          <w:rFonts w:ascii="Arial" w:hAnsi="Arial" w:cs="Arial"/>
        </w:rPr>
        <w:t>(4) When an organisation is deregistered, wound up or dissolved, any asset remaining after all its liabilities have been met, shall be transferred to another public benefit organisation having similar objectives, which shall be identified through a resolution of the  governing body of the organization being deregistered, wound up or dissolved; otherwise, the  Commission shall make this decision.</w:t>
      </w:r>
    </w:p>
    <w:p w:rsidR="00C95861" w:rsidRPr="00C95861" w:rsidRDefault="00C95861" w:rsidP="00966DE7">
      <w:pPr>
        <w:contextualSpacing/>
        <w:rPr>
          <w:rFonts w:ascii="Arial" w:hAnsi="Arial" w:cs="Arial"/>
        </w:rPr>
      </w:pPr>
    </w:p>
    <w:p w:rsidR="00B62405" w:rsidRPr="00B62405" w:rsidRDefault="00B62405" w:rsidP="00B62405">
      <w:pPr>
        <w:contextualSpacing/>
        <w:rPr>
          <w:rFonts w:ascii="Arial" w:hAnsi="Arial" w:cs="Arial"/>
          <w:b/>
        </w:rPr>
      </w:pPr>
      <w:r w:rsidRPr="00B62405">
        <w:rPr>
          <w:rFonts w:ascii="Arial" w:hAnsi="Arial" w:cs="Arial"/>
          <w:b/>
        </w:rPr>
        <w:t>Offences and penalty.</w:t>
      </w:r>
    </w:p>
    <w:p w:rsidR="00C95861" w:rsidRPr="00C95861" w:rsidRDefault="00B62405" w:rsidP="00B62405">
      <w:pPr>
        <w:tabs>
          <w:tab w:val="left" w:pos="848"/>
        </w:tabs>
        <w:contextualSpacing/>
        <w:rPr>
          <w:rFonts w:ascii="Arial" w:hAnsi="Arial" w:cs="Arial"/>
        </w:rPr>
      </w:pPr>
      <w:r w:rsidRPr="00B62405">
        <w:rPr>
          <w:rFonts w:ascii="Arial" w:hAnsi="Arial" w:cs="Arial"/>
          <w:b/>
        </w:rPr>
        <w:tab/>
        <w:t>55.</w:t>
      </w:r>
      <w:r>
        <w:rPr>
          <w:rFonts w:ascii="Arial" w:hAnsi="Arial" w:cs="Arial"/>
        </w:rPr>
        <w:t xml:space="preserve"> </w:t>
      </w:r>
      <w:r w:rsidR="00C95861" w:rsidRPr="00C95861">
        <w:rPr>
          <w:rFonts w:ascii="Arial" w:hAnsi="Arial" w:cs="Arial"/>
        </w:rPr>
        <w:t>Any person who—</w:t>
      </w:r>
    </w:p>
    <w:p w:rsidR="00B62405" w:rsidRDefault="00B62405" w:rsidP="00B62405">
      <w:pPr>
        <w:tabs>
          <w:tab w:val="left" w:pos="848"/>
        </w:tabs>
        <w:autoSpaceDE w:val="0"/>
        <w:autoSpaceDN w:val="0"/>
        <w:adjustRightInd w:val="0"/>
        <w:contextualSpacing/>
        <w:rPr>
          <w:rFonts w:ascii="Arial" w:hAnsi="Arial" w:cs="Arial"/>
        </w:rPr>
      </w:pPr>
    </w:p>
    <w:p w:rsidR="00C95861" w:rsidRPr="00C95861" w:rsidRDefault="00B62405" w:rsidP="00B62405">
      <w:pPr>
        <w:tabs>
          <w:tab w:val="left" w:pos="848"/>
        </w:tabs>
        <w:autoSpaceDE w:val="0"/>
        <w:autoSpaceDN w:val="0"/>
        <w:adjustRightInd w:val="0"/>
        <w:contextualSpacing/>
        <w:rPr>
          <w:rFonts w:ascii="Arial" w:hAnsi="Arial" w:cs="Arial"/>
        </w:rPr>
      </w:pPr>
      <w:r>
        <w:rPr>
          <w:rFonts w:ascii="Arial" w:hAnsi="Arial" w:cs="Arial"/>
        </w:rPr>
        <w:t xml:space="preserve">(a) </w:t>
      </w:r>
      <w:r w:rsidR="00C95861" w:rsidRPr="00C95861">
        <w:rPr>
          <w:rFonts w:ascii="Arial" w:hAnsi="Arial" w:cs="Arial"/>
        </w:rPr>
        <w:t>forges or utters any document for the purposes of procuring registration;</w:t>
      </w:r>
    </w:p>
    <w:p w:rsidR="00B62405" w:rsidRDefault="00B62405" w:rsidP="00B62405">
      <w:pPr>
        <w:tabs>
          <w:tab w:val="left" w:pos="848"/>
        </w:tabs>
        <w:autoSpaceDE w:val="0"/>
        <w:autoSpaceDN w:val="0"/>
        <w:adjustRightInd w:val="0"/>
        <w:contextualSpacing/>
        <w:rPr>
          <w:rFonts w:ascii="Arial" w:hAnsi="Arial" w:cs="Arial"/>
        </w:rPr>
      </w:pPr>
    </w:p>
    <w:p w:rsidR="00C95861" w:rsidRPr="00C95861" w:rsidRDefault="00B62405" w:rsidP="00B62405">
      <w:pPr>
        <w:tabs>
          <w:tab w:val="left" w:pos="848"/>
        </w:tabs>
        <w:autoSpaceDE w:val="0"/>
        <w:autoSpaceDN w:val="0"/>
        <w:adjustRightInd w:val="0"/>
        <w:contextualSpacing/>
        <w:rPr>
          <w:rFonts w:ascii="Arial" w:hAnsi="Arial" w:cs="Arial"/>
        </w:rPr>
      </w:pPr>
      <w:r>
        <w:rPr>
          <w:rFonts w:ascii="Arial" w:hAnsi="Arial" w:cs="Arial"/>
        </w:rPr>
        <w:t xml:space="preserve">(b) </w:t>
      </w:r>
      <w:r w:rsidR="00C95861" w:rsidRPr="00C95861">
        <w:rPr>
          <w:rFonts w:ascii="Arial" w:hAnsi="Arial" w:cs="Arial"/>
        </w:rPr>
        <w:t>makes a false statement in respect of an application for registration;</w:t>
      </w:r>
    </w:p>
    <w:p w:rsidR="00B62405" w:rsidRDefault="00B62405" w:rsidP="00B62405">
      <w:pPr>
        <w:tabs>
          <w:tab w:val="left" w:pos="848"/>
        </w:tabs>
        <w:autoSpaceDE w:val="0"/>
        <w:autoSpaceDN w:val="0"/>
        <w:adjustRightInd w:val="0"/>
        <w:contextualSpacing/>
        <w:rPr>
          <w:rFonts w:ascii="Arial" w:hAnsi="Arial" w:cs="Arial"/>
        </w:rPr>
      </w:pPr>
    </w:p>
    <w:p w:rsidR="00C95861" w:rsidRPr="00C95861" w:rsidRDefault="00B62405" w:rsidP="00B62405">
      <w:pPr>
        <w:tabs>
          <w:tab w:val="left" w:pos="848"/>
        </w:tabs>
        <w:autoSpaceDE w:val="0"/>
        <w:autoSpaceDN w:val="0"/>
        <w:adjustRightInd w:val="0"/>
        <w:contextualSpacing/>
        <w:rPr>
          <w:rFonts w:ascii="Arial" w:hAnsi="Arial" w:cs="Arial"/>
        </w:rPr>
      </w:pPr>
      <w:r>
        <w:rPr>
          <w:rFonts w:ascii="Arial" w:hAnsi="Arial" w:cs="Arial"/>
        </w:rPr>
        <w:t xml:space="preserve">(c) </w:t>
      </w:r>
      <w:r w:rsidR="00C95861" w:rsidRPr="00C95861">
        <w:rPr>
          <w:rFonts w:ascii="Arial" w:hAnsi="Arial" w:cs="Arial"/>
        </w:rPr>
        <w:t>makes any material false statement in any document submitted to the Commission;</w:t>
      </w:r>
    </w:p>
    <w:p w:rsidR="00B62405" w:rsidRDefault="00B62405" w:rsidP="00B62405">
      <w:pPr>
        <w:tabs>
          <w:tab w:val="left" w:pos="848"/>
        </w:tabs>
        <w:autoSpaceDE w:val="0"/>
        <w:autoSpaceDN w:val="0"/>
        <w:adjustRightInd w:val="0"/>
        <w:contextualSpacing/>
        <w:rPr>
          <w:rFonts w:ascii="Arial" w:hAnsi="Arial" w:cs="Arial"/>
        </w:rPr>
      </w:pPr>
    </w:p>
    <w:p w:rsidR="00C95861" w:rsidRPr="00C95861" w:rsidRDefault="00B62405" w:rsidP="00B62405">
      <w:pPr>
        <w:tabs>
          <w:tab w:val="left" w:pos="848"/>
        </w:tabs>
        <w:autoSpaceDE w:val="0"/>
        <w:autoSpaceDN w:val="0"/>
        <w:adjustRightInd w:val="0"/>
        <w:contextualSpacing/>
        <w:rPr>
          <w:rFonts w:ascii="Arial" w:hAnsi="Arial" w:cs="Arial"/>
        </w:rPr>
      </w:pPr>
      <w:r>
        <w:rPr>
          <w:rFonts w:ascii="Arial" w:hAnsi="Arial" w:cs="Arial"/>
        </w:rPr>
        <w:t xml:space="preserve">(d) </w:t>
      </w:r>
      <w:r w:rsidR="00C95861" w:rsidRPr="00C95861">
        <w:rPr>
          <w:rFonts w:ascii="Arial" w:hAnsi="Arial" w:cs="Arial"/>
        </w:rPr>
        <w:t>fraudulently holds out any organisation as being registered under this Act;</w:t>
      </w:r>
    </w:p>
    <w:p w:rsidR="00B62405" w:rsidRDefault="00B62405" w:rsidP="00B62405">
      <w:pPr>
        <w:tabs>
          <w:tab w:val="left" w:pos="848"/>
        </w:tabs>
        <w:autoSpaceDE w:val="0"/>
        <w:autoSpaceDN w:val="0"/>
        <w:adjustRightInd w:val="0"/>
        <w:contextualSpacing/>
        <w:rPr>
          <w:rFonts w:ascii="Arial" w:hAnsi="Arial" w:cs="Arial"/>
        </w:rPr>
      </w:pPr>
    </w:p>
    <w:p w:rsidR="00C95861" w:rsidRPr="00C95861" w:rsidRDefault="00B62405" w:rsidP="00B62405">
      <w:pPr>
        <w:tabs>
          <w:tab w:val="left" w:pos="848"/>
        </w:tabs>
        <w:autoSpaceDE w:val="0"/>
        <w:autoSpaceDN w:val="0"/>
        <w:adjustRightInd w:val="0"/>
        <w:contextualSpacing/>
        <w:rPr>
          <w:rFonts w:ascii="Arial" w:hAnsi="Arial" w:cs="Arial"/>
        </w:rPr>
      </w:pPr>
      <w:r>
        <w:rPr>
          <w:rFonts w:ascii="Arial" w:hAnsi="Arial" w:cs="Arial"/>
        </w:rPr>
        <w:t xml:space="preserve">(e) </w:t>
      </w:r>
      <w:r w:rsidR="00C95861" w:rsidRPr="00C95861">
        <w:rPr>
          <w:rFonts w:ascii="Arial" w:hAnsi="Arial" w:cs="Arial"/>
        </w:rPr>
        <w:t>fraudulently makes use of a registration number, registration certificate or any information contained in a registration certificate,</w:t>
      </w:r>
    </w:p>
    <w:p w:rsidR="00CC2D08" w:rsidRDefault="00CC2D08" w:rsidP="00966DE7">
      <w:pPr>
        <w:contextualSpacing/>
        <w:rPr>
          <w:rFonts w:ascii="Arial" w:hAnsi="Arial" w:cs="Arial"/>
        </w:rPr>
      </w:pPr>
    </w:p>
    <w:p w:rsidR="00C95861" w:rsidRPr="00C95861" w:rsidRDefault="00C95861" w:rsidP="00966DE7">
      <w:pPr>
        <w:contextualSpacing/>
        <w:rPr>
          <w:rFonts w:ascii="Arial" w:hAnsi="Arial" w:cs="Arial"/>
        </w:rPr>
      </w:pPr>
      <w:r w:rsidRPr="00C95861">
        <w:rPr>
          <w:rFonts w:ascii="Arial" w:hAnsi="Arial" w:cs="Arial"/>
        </w:rPr>
        <w:t>commits an offences and shall be liable, on conviction, to a fine not exceeding three hundred thousand shillings, or imprisonment for a term not exceeding two years, or both.</w:t>
      </w:r>
    </w:p>
    <w:p w:rsidR="00B62405" w:rsidRDefault="00B62405" w:rsidP="00B62405">
      <w:pPr>
        <w:tabs>
          <w:tab w:val="left" w:pos="848"/>
        </w:tabs>
        <w:contextualSpacing/>
        <w:rPr>
          <w:rFonts w:ascii="Arial" w:hAnsi="Arial" w:cs="Arial"/>
          <w:lang w:val="en-US"/>
        </w:rPr>
      </w:pPr>
    </w:p>
    <w:p w:rsidR="00B62405" w:rsidRPr="00B62405" w:rsidRDefault="00B62405" w:rsidP="00B62405">
      <w:pPr>
        <w:contextualSpacing/>
        <w:rPr>
          <w:rFonts w:ascii="Arial" w:hAnsi="Arial" w:cs="Arial"/>
          <w:b/>
        </w:rPr>
      </w:pPr>
      <w:r w:rsidRPr="00B62405">
        <w:rPr>
          <w:rFonts w:ascii="Arial" w:hAnsi="Arial" w:cs="Arial"/>
          <w:b/>
        </w:rPr>
        <w:t>Income and economic activity.</w:t>
      </w:r>
    </w:p>
    <w:p w:rsidR="00C95861" w:rsidRPr="00C95861" w:rsidRDefault="00B62405" w:rsidP="00B62405">
      <w:pPr>
        <w:tabs>
          <w:tab w:val="left" w:pos="848"/>
        </w:tabs>
        <w:contextualSpacing/>
        <w:rPr>
          <w:rFonts w:ascii="Arial" w:hAnsi="Arial" w:cs="Arial"/>
        </w:rPr>
      </w:pPr>
      <w:r w:rsidRPr="00B62405">
        <w:rPr>
          <w:rFonts w:ascii="Arial" w:hAnsi="Arial" w:cs="Arial"/>
          <w:b/>
          <w:lang w:val="en-US"/>
        </w:rPr>
        <w:tab/>
        <w:t>56.</w:t>
      </w:r>
      <w:r>
        <w:rPr>
          <w:rFonts w:ascii="Arial" w:hAnsi="Arial" w:cs="Arial"/>
          <w:lang w:val="en-US"/>
        </w:rPr>
        <w:t xml:space="preserve"> </w:t>
      </w:r>
      <w:r w:rsidR="00C95861" w:rsidRPr="00C95861">
        <w:rPr>
          <w:rFonts w:ascii="Arial" w:hAnsi="Arial" w:cs="Arial"/>
          <w:lang w:val="en-US"/>
        </w:rPr>
        <w:t xml:space="preserve">(1) A </w:t>
      </w:r>
      <w:r w:rsidR="00C95861" w:rsidRPr="00C95861">
        <w:rPr>
          <w:rFonts w:ascii="Arial" w:hAnsi="Arial" w:cs="Arial"/>
        </w:rPr>
        <w:t>public</w:t>
      </w:r>
      <w:r w:rsidR="00C95861" w:rsidRPr="00C95861">
        <w:rPr>
          <w:rFonts w:ascii="Arial" w:hAnsi="Arial" w:cs="Arial"/>
          <w:lang w:val="en-US"/>
        </w:rPr>
        <w:t xml:space="preserve"> benefit organization may engage in lawful economic </w:t>
      </w:r>
      <w:r w:rsidR="00C95861" w:rsidRPr="00C95861">
        <w:rPr>
          <w:rFonts w:ascii="Arial" w:hAnsi="Arial" w:cs="Arial"/>
        </w:rPr>
        <w:t>activities</w:t>
      </w:r>
      <w:r w:rsidR="00C95861" w:rsidRPr="00C95861">
        <w:rPr>
          <w:rFonts w:ascii="Arial" w:hAnsi="Arial" w:cs="Arial"/>
          <w:lang w:val="en-US"/>
        </w:rPr>
        <w:t xml:space="preserve"> as long as the </w:t>
      </w:r>
      <w:r w:rsidR="00C95861" w:rsidRPr="00C95861">
        <w:rPr>
          <w:rFonts w:ascii="Arial" w:hAnsi="Arial" w:cs="Arial"/>
        </w:rPr>
        <w:t>income is used solely to support the public benefit purposes for which the organization was established.</w:t>
      </w:r>
    </w:p>
    <w:p w:rsidR="00B62405" w:rsidRDefault="00B62405" w:rsidP="00966DE7">
      <w:pPr>
        <w:autoSpaceDE w:val="0"/>
        <w:autoSpaceDN w:val="0"/>
        <w:adjustRightInd w:val="0"/>
        <w:contextualSpacing/>
        <w:rPr>
          <w:rFonts w:ascii="Arial" w:hAnsi="Arial" w:cs="Arial"/>
        </w:rPr>
      </w:pPr>
    </w:p>
    <w:p w:rsidR="00C95861" w:rsidRPr="00C95861" w:rsidRDefault="00C95861" w:rsidP="00966DE7">
      <w:pPr>
        <w:autoSpaceDE w:val="0"/>
        <w:autoSpaceDN w:val="0"/>
        <w:adjustRightInd w:val="0"/>
        <w:contextualSpacing/>
        <w:rPr>
          <w:rFonts w:ascii="Arial" w:hAnsi="Arial" w:cs="Arial"/>
        </w:rPr>
      </w:pPr>
      <w:r w:rsidRPr="00C95861">
        <w:rPr>
          <w:rFonts w:ascii="Arial" w:hAnsi="Arial" w:cs="Arial"/>
        </w:rPr>
        <w:t>(2) The income of a public benefit organization may include—</w:t>
      </w:r>
    </w:p>
    <w:p w:rsidR="00B62405" w:rsidRDefault="00B62405" w:rsidP="00B62405">
      <w:pPr>
        <w:tabs>
          <w:tab w:val="left" w:pos="848"/>
        </w:tabs>
        <w:autoSpaceDE w:val="0"/>
        <w:autoSpaceDN w:val="0"/>
        <w:adjustRightInd w:val="0"/>
        <w:contextualSpacing/>
        <w:rPr>
          <w:rFonts w:ascii="Arial" w:hAnsi="Arial" w:cs="Arial"/>
        </w:rPr>
      </w:pPr>
    </w:p>
    <w:p w:rsidR="00C95861" w:rsidRPr="00C95861" w:rsidRDefault="00B62405" w:rsidP="00B62405">
      <w:pPr>
        <w:tabs>
          <w:tab w:val="left" w:pos="848"/>
        </w:tabs>
        <w:autoSpaceDE w:val="0"/>
        <w:autoSpaceDN w:val="0"/>
        <w:adjustRightInd w:val="0"/>
        <w:contextualSpacing/>
        <w:rPr>
          <w:rFonts w:ascii="Arial" w:hAnsi="Arial" w:cs="Arial"/>
        </w:rPr>
      </w:pPr>
      <w:r>
        <w:rPr>
          <w:rFonts w:ascii="Arial" w:hAnsi="Arial" w:cs="Arial"/>
        </w:rPr>
        <w:t xml:space="preserve">(a) </w:t>
      </w:r>
      <w:r w:rsidR="00C95861" w:rsidRPr="00C95861">
        <w:rPr>
          <w:rFonts w:ascii="Arial" w:hAnsi="Arial" w:cs="Arial"/>
        </w:rPr>
        <w:t>donations of cash, securities, and in-kind contributions;</w:t>
      </w:r>
    </w:p>
    <w:p w:rsidR="00B62405" w:rsidRDefault="00B62405" w:rsidP="00B62405">
      <w:pPr>
        <w:tabs>
          <w:tab w:val="left" w:pos="848"/>
        </w:tabs>
        <w:autoSpaceDE w:val="0"/>
        <w:autoSpaceDN w:val="0"/>
        <w:adjustRightInd w:val="0"/>
        <w:contextualSpacing/>
        <w:rPr>
          <w:rFonts w:ascii="Arial" w:hAnsi="Arial" w:cs="Arial"/>
        </w:rPr>
      </w:pPr>
    </w:p>
    <w:p w:rsidR="00C95861" w:rsidRPr="00C95861" w:rsidRDefault="00B62405" w:rsidP="00B62405">
      <w:pPr>
        <w:tabs>
          <w:tab w:val="left" w:pos="848"/>
        </w:tabs>
        <w:autoSpaceDE w:val="0"/>
        <w:autoSpaceDN w:val="0"/>
        <w:adjustRightInd w:val="0"/>
        <w:contextualSpacing/>
        <w:rPr>
          <w:rFonts w:ascii="Arial" w:hAnsi="Arial" w:cs="Arial"/>
        </w:rPr>
      </w:pPr>
      <w:r>
        <w:rPr>
          <w:rFonts w:ascii="Arial" w:hAnsi="Arial" w:cs="Arial"/>
        </w:rPr>
        <w:t xml:space="preserve">(b) </w:t>
      </w:r>
      <w:r w:rsidR="00C95861" w:rsidRPr="00C95861">
        <w:rPr>
          <w:rFonts w:ascii="Arial" w:hAnsi="Arial" w:cs="Arial"/>
        </w:rPr>
        <w:t>bequests;</w:t>
      </w:r>
    </w:p>
    <w:p w:rsidR="00B62405" w:rsidRDefault="00B62405" w:rsidP="00B62405">
      <w:pPr>
        <w:tabs>
          <w:tab w:val="left" w:pos="848"/>
        </w:tabs>
        <w:autoSpaceDE w:val="0"/>
        <w:autoSpaceDN w:val="0"/>
        <w:adjustRightInd w:val="0"/>
        <w:contextualSpacing/>
        <w:rPr>
          <w:rFonts w:ascii="Arial" w:hAnsi="Arial" w:cs="Arial"/>
        </w:rPr>
      </w:pPr>
    </w:p>
    <w:p w:rsidR="00C95861" w:rsidRPr="00C95861" w:rsidRDefault="00B62405" w:rsidP="00B62405">
      <w:pPr>
        <w:tabs>
          <w:tab w:val="left" w:pos="848"/>
        </w:tabs>
        <w:autoSpaceDE w:val="0"/>
        <w:autoSpaceDN w:val="0"/>
        <w:adjustRightInd w:val="0"/>
        <w:contextualSpacing/>
        <w:rPr>
          <w:rFonts w:ascii="Arial" w:hAnsi="Arial" w:cs="Arial"/>
        </w:rPr>
      </w:pPr>
      <w:r>
        <w:rPr>
          <w:rFonts w:ascii="Arial" w:hAnsi="Arial" w:cs="Arial"/>
        </w:rPr>
        <w:t xml:space="preserve">(c) </w:t>
      </w:r>
      <w:r w:rsidR="00C95861" w:rsidRPr="00C95861">
        <w:rPr>
          <w:rFonts w:ascii="Arial" w:hAnsi="Arial" w:cs="Arial"/>
        </w:rPr>
        <w:t>membership fees;</w:t>
      </w:r>
    </w:p>
    <w:p w:rsidR="00B62405" w:rsidRDefault="00B62405" w:rsidP="00B62405">
      <w:pPr>
        <w:tabs>
          <w:tab w:val="left" w:pos="848"/>
        </w:tabs>
        <w:autoSpaceDE w:val="0"/>
        <w:autoSpaceDN w:val="0"/>
        <w:adjustRightInd w:val="0"/>
        <w:contextualSpacing/>
        <w:rPr>
          <w:rFonts w:ascii="Arial" w:hAnsi="Arial" w:cs="Arial"/>
        </w:rPr>
      </w:pPr>
    </w:p>
    <w:p w:rsidR="00C95861" w:rsidRPr="00C95861" w:rsidRDefault="00B62405" w:rsidP="00B62405">
      <w:pPr>
        <w:tabs>
          <w:tab w:val="left" w:pos="848"/>
        </w:tabs>
        <w:autoSpaceDE w:val="0"/>
        <w:autoSpaceDN w:val="0"/>
        <w:adjustRightInd w:val="0"/>
        <w:contextualSpacing/>
        <w:rPr>
          <w:rFonts w:ascii="Arial" w:hAnsi="Arial" w:cs="Arial"/>
        </w:rPr>
      </w:pPr>
      <w:r>
        <w:rPr>
          <w:rFonts w:ascii="Arial" w:hAnsi="Arial" w:cs="Arial"/>
        </w:rPr>
        <w:t xml:space="preserve">(d) </w:t>
      </w:r>
      <w:r w:rsidR="00C95861" w:rsidRPr="00C95861">
        <w:rPr>
          <w:rFonts w:ascii="Arial" w:hAnsi="Arial" w:cs="Arial"/>
        </w:rPr>
        <w:t>gifts;</w:t>
      </w:r>
    </w:p>
    <w:p w:rsidR="00C95861" w:rsidRPr="00C95861" w:rsidRDefault="009A6D98" w:rsidP="00B62405">
      <w:pPr>
        <w:tabs>
          <w:tab w:val="left" w:pos="848"/>
        </w:tabs>
        <w:autoSpaceDE w:val="0"/>
        <w:autoSpaceDN w:val="0"/>
        <w:adjustRightInd w:val="0"/>
        <w:contextualSpacing/>
        <w:rPr>
          <w:rFonts w:ascii="Arial" w:hAnsi="Arial" w:cs="Arial"/>
        </w:rPr>
      </w:pPr>
      <w:r>
        <w:rPr>
          <w:rFonts w:ascii="Arial" w:hAnsi="Arial" w:cs="Arial"/>
        </w:rPr>
        <w:br/>
        <w:t>(e</w:t>
      </w:r>
      <w:r w:rsidR="00B62405">
        <w:rPr>
          <w:rFonts w:ascii="Arial" w:hAnsi="Arial" w:cs="Arial"/>
        </w:rPr>
        <w:t xml:space="preserve">) </w:t>
      </w:r>
      <w:r w:rsidR="00C95861" w:rsidRPr="00C95861">
        <w:rPr>
          <w:rFonts w:ascii="Arial" w:hAnsi="Arial" w:cs="Arial"/>
        </w:rPr>
        <w:t xml:space="preserve">grants; </w:t>
      </w:r>
    </w:p>
    <w:p w:rsidR="00B62405" w:rsidRDefault="00B62405" w:rsidP="00B62405">
      <w:pPr>
        <w:tabs>
          <w:tab w:val="left" w:pos="848"/>
        </w:tabs>
        <w:autoSpaceDE w:val="0"/>
        <w:autoSpaceDN w:val="0"/>
        <w:adjustRightInd w:val="0"/>
        <w:contextualSpacing/>
        <w:rPr>
          <w:rFonts w:ascii="Arial" w:hAnsi="Arial" w:cs="Arial"/>
        </w:rPr>
      </w:pPr>
    </w:p>
    <w:p w:rsidR="00C95861" w:rsidRPr="00C95861" w:rsidRDefault="009A6D98" w:rsidP="00B62405">
      <w:pPr>
        <w:tabs>
          <w:tab w:val="left" w:pos="848"/>
        </w:tabs>
        <w:autoSpaceDE w:val="0"/>
        <w:autoSpaceDN w:val="0"/>
        <w:adjustRightInd w:val="0"/>
        <w:contextualSpacing/>
        <w:rPr>
          <w:rFonts w:ascii="Arial" w:hAnsi="Arial" w:cs="Arial"/>
        </w:rPr>
      </w:pPr>
      <w:r>
        <w:rPr>
          <w:rFonts w:ascii="Arial" w:hAnsi="Arial" w:cs="Arial"/>
        </w:rPr>
        <w:t>(f</w:t>
      </w:r>
      <w:r w:rsidR="00B62405">
        <w:rPr>
          <w:rFonts w:ascii="Arial" w:hAnsi="Arial" w:cs="Arial"/>
        </w:rPr>
        <w:t xml:space="preserve">) </w:t>
      </w:r>
      <w:r w:rsidR="00C95861" w:rsidRPr="00C95861">
        <w:rPr>
          <w:rFonts w:ascii="Arial" w:hAnsi="Arial" w:cs="Arial"/>
        </w:rPr>
        <w:t>real or personal property; and</w:t>
      </w:r>
    </w:p>
    <w:p w:rsidR="00B62405" w:rsidRDefault="00B62405" w:rsidP="00B62405">
      <w:pPr>
        <w:tabs>
          <w:tab w:val="left" w:pos="848"/>
        </w:tabs>
        <w:autoSpaceDE w:val="0"/>
        <w:autoSpaceDN w:val="0"/>
        <w:adjustRightInd w:val="0"/>
        <w:contextualSpacing/>
        <w:rPr>
          <w:rFonts w:ascii="Arial" w:hAnsi="Arial" w:cs="Arial"/>
        </w:rPr>
      </w:pPr>
    </w:p>
    <w:p w:rsidR="00C95861" w:rsidRPr="00C95861" w:rsidRDefault="009A6D98" w:rsidP="00B62405">
      <w:pPr>
        <w:tabs>
          <w:tab w:val="left" w:pos="848"/>
        </w:tabs>
        <w:autoSpaceDE w:val="0"/>
        <w:autoSpaceDN w:val="0"/>
        <w:adjustRightInd w:val="0"/>
        <w:contextualSpacing/>
        <w:rPr>
          <w:rFonts w:ascii="Arial" w:hAnsi="Arial" w:cs="Arial"/>
        </w:rPr>
      </w:pPr>
      <w:r>
        <w:rPr>
          <w:rFonts w:ascii="Arial" w:hAnsi="Arial" w:cs="Arial"/>
        </w:rPr>
        <w:t>(g</w:t>
      </w:r>
      <w:r w:rsidR="00B62405">
        <w:rPr>
          <w:rFonts w:ascii="Arial" w:hAnsi="Arial" w:cs="Arial"/>
        </w:rPr>
        <w:t xml:space="preserve">) </w:t>
      </w:r>
      <w:r w:rsidR="00C95861" w:rsidRPr="00C95861">
        <w:rPr>
          <w:rFonts w:ascii="Arial" w:hAnsi="Arial" w:cs="Arial"/>
        </w:rPr>
        <w:t>income generated from any lawful activities undertaken by the public benefit organization with its property and resources.</w:t>
      </w:r>
    </w:p>
    <w:p w:rsidR="00C95861" w:rsidRPr="00C95861" w:rsidRDefault="00C95861" w:rsidP="00966DE7">
      <w:pPr>
        <w:contextualSpacing/>
        <w:rPr>
          <w:rFonts w:ascii="Arial" w:hAnsi="Arial" w:cs="Arial"/>
        </w:rPr>
      </w:pPr>
    </w:p>
    <w:p w:rsidR="00C95861" w:rsidRPr="00C95861" w:rsidRDefault="00C95861" w:rsidP="00966DE7">
      <w:pPr>
        <w:contextualSpacing/>
        <w:rPr>
          <w:rFonts w:ascii="Arial" w:hAnsi="Arial" w:cs="Arial"/>
        </w:rPr>
      </w:pPr>
      <w:r w:rsidRPr="00C95861">
        <w:rPr>
          <w:rFonts w:ascii="Arial" w:hAnsi="Arial" w:cs="Arial"/>
        </w:rPr>
        <w:t>(3) A public benefit organization may own and manage property and assets for the accomplishment of its not-for-profit purposes.</w:t>
      </w:r>
    </w:p>
    <w:p w:rsidR="00C95861" w:rsidRPr="00C95861" w:rsidRDefault="00C95861" w:rsidP="00966DE7">
      <w:pPr>
        <w:contextualSpacing/>
        <w:rPr>
          <w:rFonts w:ascii="Arial" w:hAnsi="Arial" w:cs="Arial"/>
        </w:rPr>
      </w:pPr>
    </w:p>
    <w:p w:rsidR="00CC2D08" w:rsidRDefault="00CC2D08" w:rsidP="009E2735">
      <w:pPr>
        <w:contextualSpacing/>
        <w:rPr>
          <w:rFonts w:ascii="Arial" w:hAnsi="Arial" w:cs="Arial"/>
          <w:b/>
        </w:rPr>
      </w:pPr>
    </w:p>
    <w:p w:rsidR="009E2735" w:rsidRPr="009E2735" w:rsidRDefault="009E2735" w:rsidP="009E2735">
      <w:pPr>
        <w:contextualSpacing/>
        <w:rPr>
          <w:rFonts w:ascii="Arial" w:hAnsi="Arial" w:cs="Arial"/>
          <w:b/>
        </w:rPr>
      </w:pPr>
      <w:r w:rsidRPr="009E2735">
        <w:rPr>
          <w:rFonts w:ascii="Arial" w:hAnsi="Arial" w:cs="Arial"/>
          <w:b/>
        </w:rPr>
        <w:t>Public policy and political activities.</w:t>
      </w:r>
    </w:p>
    <w:p w:rsidR="00C95861" w:rsidRPr="00C95861" w:rsidRDefault="009E2735" w:rsidP="009E2735">
      <w:pPr>
        <w:tabs>
          <w:tab w:val="left" w:pos="848"/>
        </w:tabs>
        <w:contextualSpacing/>
        <w:rPr>
          <w:rFonts w:ascii="Arial" w:hAnsi="Arial" w:cs="Arial"/>
        </w:rPr>
      </w:pPr>
      <w:r w:rsidRPr="009E2735">
        <w:rPr>
          <w:rFonts w:ascii="Arial" w:hAnsi="Arial" w:cs="Arial"/>
          <w:b/>
          <w:lang w:val="en-US"/>
        </w:rPr>
        <w:tab/>
        <w:t>57.</w:t>
      </w:r>
      <w:r>
        <w:rPr>
          <w:rFonts w:ascii="Arial" w:hAnsi="Arial" w:cs="Arial"/>
          <w:lang w:val="en-US"/>
        </w:rPr>
        <w:t xml:space="preserve"> </w:t>
      </w:r>
      <w:r w:rsidR="00C95861" w:rsidRPr="00C95861">
        <w:rPr>
          <w:rFonts w:ascii="Arial" w:hAnsi="Arial" w:cs="Arial"/>
          <w:lang w:val="en-US"/>
        </w:rPr>
        <w:t xml:space="preserve">(1) A public benefit organization may engage freely in research, education, </w:t>
      </w:r>
      <w:r w:rsidR="00C95861" w:rsidRPr="00C95861">
        <w:rPr>
          <w:rFonts w:ascii="Arial" w:hAnsi="Arial" w:cs="Arial"/>
        </w:rPr>
        <w:t>publication</w:t>
      </w:r>
      <w:r w:rsidR="00C95861" w:rsidRPr="00C95861">
        <w:rPr>
          <w:rFonts w:ascii="Arial" w:hAnsi="Arial" w:cs="Arial"/>
          <w:lang w:val="en-US"/>
        </w:rPr>
        <w:t xml:space="preserve"> and advocacy with respect to any issue affecting the public interest, including criticism of the policies or activities of the state or any officer or organ thereof.</w:t>
      </w:r>
    </w:p>
    <w:p w:rsidR="009E2735" w:rsidRDefault="009E2735" w:rsidP="00966DE7">
      <w:pPr>
        <w:contextualSpacing/>
        <w:rPr>
          <w:rFonts w:ascii="Arial" w:hAnsi="Arial" w:cs="Arial"/>
          <w:lang w:val="en-US"/>
        </w:rPr>
      </w:pPr>
    </w:p>
    <w:p w:rsidR="00C95861" w:rsidRPr="00C95861" w:rsidRDefault="00C95861" w:rsidP="00966DE7">
      <w:pPr>
        <w:contextualSpacing/>
        <w:rPr>
          <w:rFonts w:ascii="Arial" w:hAnsi="Arial" w:cs="Arial"/>
        </w:rPr>
      </w:pPr>
      <w:r w:rsidRPr="00C95861">
        <w:rPr>
          <w:rFonts w:ascii="Arial" w:hAnsi="Arial" w:cs="Arial"/>
          <w:lang w:val="en-US"/>
        </w:rPr>
        <w:t>(2) A public benefit organization may also express its views on any issue or policy that is or may be debated or discussed in the course of a political campaign or election.</w:t>
      </w:r>
    </w:p>
    <w:p w:rsidR="00C95861" w:rsidRPr="00C95861" w:rsidRDefault="00C95861" w:rsidP="00966DE7">
      <w:pPr>
        <w:contextualSpacing/>
        <w:rPr>
          <w:rFonts w:ascii="Arial" w:hAnsi="Arial" w:cs="Arial"/>
        </w:rPr>
      </w:pPr>
    </w:p>
    <w:p w:rsidR="00C95861" w:rsidRPr="00C95861" w:rsidRDefault="00C95861" w:rsidP="00966DE7">
      <w:pPr>
        <w:contextualSpacing/>
        <w:rPr>
          <w:rFonts w:ascii="Arial" w:hAnsi="Arial" w:cs="Arial"/>
        </w:rPr>
      </w:pPr>
      <w:r w:rsidRPr="00C95861">
        <w:rPr>
          <w:rFonts w:ascii="Arial" w:hAnsi="Arial" w:cs="Arial"/>
          <w:lang w:val="en-US"/>
        </w:rPr>
        <w:t>(3) A public benefit organization may not engage in fundraising or campaigning to support or oppose any political party or candidate for appointive or</w:t>
      </w:r>
      <w:r w:rsidRPr="00C95861">
        <w:rPr>
          <w:rFonts w:ascii="Arial" w:hAnsi="Arial" w:cs="Arial"/>
        </w:rPr>
        <w:t xml:space="preserve"> elective public office, nor may it propose or register candidates for elective public office.</w:t>
      </w:r>
    </w:p>
    <w:p w:rsidR="00C95861" w:rsidRPr="00C95861" w:rsidRDefault="00C95861" w:rsidP="00966DE7">
      <w:pPr>
        <w:contextualSpacing/>
        <w:rPr>
          <w:rFonts w:ascii="Arial" w:hAnsi="Arial" w:cs="Arial"/>
        </w:rPr>
      </w:pPr>
    </w:p>
    <w:p w:rsidR="00C95861" w:rsidRPr="00C95861" w:rsidRDefault="00C95861" w:rsidP="00966DE7">
      <w:pPr>
        <w:contextualSpacing/>
        <w:rPr>
          <w:rFonts w:ascii="Arial" w:hAnsi="Arial" w:cs="Arial"/>
        </w:rPr>
      </w:pPr>
      <w:r w:rsidRPr="00C95861">
        <w:rPr>
          <w:rFonts w:ascii="Arial" w:hAnsi="Arial" w:cs="Arial"/>
        </w:rPr>
        <w:t xml:space="preserve">(4) The government shall engage with public benefit organizations on all </w:t>
      </w:r>
      <w:r w:rsidRPr="00C95861">
        <w:rPr>
          <w:rFonts w:ascii="Arial" w:hAnsi="Arial" w:cs="Arial"/>
          <w:lang w:val="en-US"/>
        </w:rPr>
        <w:t>matters</w:t>
      </w:r>
      <w:r w:rsidRPr="00C95861">
        <w:rPr>
          <w:rFonts w:ascii="Arial" w:hAnsi="Arial" w:cs="Arial"/>
        </w:rPr>
        <w:t xml:space="preserve"> of development and shall invite them to participate in policy making.</w:t>
      </w:r>
    </w:p>
    <w:p w:rsidR="00C95861" w:rsidRPr="00C95861" w:rsidRDefault="00C95861" w:rsidP="00966DE7">
      <w:pPr>
        <w:contextualSpacing/>
        <w:rPr>
          <w:rFonts w:ascii="Arial" w:hAnsi="Arial" w:cs="Arial"/>
        </w:rPr>
      </w:pPr>
    </w:p>
    <w:p w:rsidR="002F2AB1" w:rsidRPr="002F2AB1" w:rsidRDefault="002F2AB1" w:rsidP="002F2AB1">
      <w:pPr>
        <w:contextualSpacing/>
        <w:rPr>
          <w:rFonts w:ascii="Arial" w:hAnsi="Arial" w:cs="Arial"/>
          <w:b/>
        </w:rPr>
      </w:pPr>
      <w:r w:rsidRPr="002F2AB1">
        <w:rPr>
          <w:rFonts w:ascii="Arial" w:hAnsi="Arial" w:cs="Arial"/>
          <w:b/>
        </w:rPr>
        <w:t>Involvement by Government.</w:t>
      </w:r>
    </w:p>
    <w:p w:rsidR="00C95861" w:rsidRPr="00C95861" w:rsidRDefault="002F2AB1" w:rsidP="009E2735">
      <w:pPr>
        <w:tabs>
          <w:tab w:val="left" w:pos="848"/>
        </w:tabs>
        <w:contextualSpacing/>
        <w:rPr>
          <w:rFonts w:ascii="Arial" w:hAnsi="Arial" w:cs="Arial"/>
        </w:rPr>
      </w:pPr>
      <w:r w:rsidRPr="002F2AB1">
        <w:rPr>
          <w:rFonts w:ascii="Arial" w:hAnsi="Arial" w:cs="Arial"/>
          <w:b/>
        </w:rPr>
        <w:tab/>
      </w:r>
      <w:r w:rsidR="009E2735" w:rsidRPr="002F2AB1">
        <w:rPr>
          <w:rFonts w:ascii="Arial" w:hAnsi="Arial" w:cs="Arial"/>
          <w:b/>
        </w:rPr>
        <w:t>58.</w:t>
      </w:r>
      <w:r w:rsidR="009E2735">
        <w:rPr>
          <w:rFonts w:ascii="Arial" w:hAnsi="Arial" w:cs="Arial"/>
        </w:rPr>
        <w:t xml:space="preserve"> </w:t>
      </w:r>
      <w:r w:rsidR="00C95861" w:rsidRPr="00C95861">
        <w:rPr>
          <w:rFonts w:ascii="Arial" w:hAnsi="Arial" w:cs="Arial"/>
        </w:rPr>
        <w:t>The Government shall involve public benefit organizations in policy decision making on issues affecting them, particularly at the local levels, and every Ministry shall designate officers who shall deal with matters relating to public benefit organizations, and work closely with each other and with the Commission.</w:t>
      </w:r>
    </w:p>
    <w:p w:rsidR="002F2AB1" w:rsidRDefault="002F2AB1" w:rsidP="002F2AB1">
      <w:pPr>
        <w:tabs>
          <w:tab w:val="left" w:pos="968"/>
        </w:tabs>
        <w:contextualSpacing/>
        <w:rPr>
          <w:rFonts w:ascii="Arial" w:hAnsi="Arial" w:cs="Arial"/>
        </w:rPr>
      </w:pPr>
    </w:p>
    <w:p w:rsidR="002F2AB1" w:rsidRPr="002F2AB1" w:rsidRDefault="002F2AB1" w:rsidP="002F2AB1">
      <w:pPr>
        <w:contextualSpacing/>
        <w:rPr>
          <w:rFonts w:ascii="Arial" w:hAnsi="Arial" w:cs="Arial"/>
          <w:b/>
        </w:rPr>
      </w:pPr>
      <w:r w:rsidRPr="002F2AB1">
        <w:rPr>
          <w:rFonts w:ascii="Arial" w:hAnsi="Arial" w:cs="Arial"/>
          <w:b/>
        </w:rPr>
        <w:t>Entry permits.</w:t>
      </w:r>
    </w:p>
    <w:p w:rsidR="00C95861" w:rsidRPr="00C95861" w:rsidRDefault="002F2AB1" w:rsidP="002F2AB1">
      <w:pPr>
        <w:tabs>
          <w:tab w:val="left" w:pos="968"/>
        </w:tabs>
        <w:contextualSpacing/>
        <w:rPr>
          <w:rFonts w:ascii="Arial" w:hAnsi="Arial" w:cs="Arial"/>
        </w:rPr>
      </w:pPr>
      <w:r w:rsidRPr="002F2AB1">
        <w:rPr>
          <w:rFonts w:ascii="Arial" w:hAnsi="Arial" w:cs="Arial"/>
          <w:b/>
        </w:rPr>
        <w:tab/>
        <w:t>59.</w:t>
      </w:r>
      <w:r>
        <w:rPr>
          <w:rFonts w:ascii="Arial" w:hAnsi="Arial" w:cs="Arial"/>
        </w:rPr>
        <w:t xml:space="preserve"> </w:t>
      </w:r>
      <w:r w:rsidR="00C95861" w:rsidRPr="00C95861">
        <w:rPr>
          <w:rFonts w:ascii="Arial" w:hAnsi="Arial" w:cs="Arial"/>
        </w:rPr>
        <w:t>Any</w:t>
      </w:r>
      <w:r w:rsidR="00C95861" w:rsidRPr="00C95861">
        <w:rPr>
          <w:rFonts w:ascii="Arial" w:hAnsi="Arial" w:cs="Arial"/>
          <w:color w:val="000000"/>
        </w:rPr>
        <w:t xml:space="preserve"> registered public benefit organization wishing to obtain entry permits in respect of prospective employees shall, where—</w:t>
      </w:r>
    </w:p>
    <w:p w:rsidR="002F2AB1" w:rsidRDefault="002F2AB1" w:rsidP="002F2AB1">
      <w:pPr>
        <w:tabs>
          <w:tab w:val="left" w:pos="848"/>
        </w:tabs>
        <w:contextualSpacing/>
        <w:rPr>
          <w:rFonts w:ascii="Arial" w:hAnsi="Arial" w:cs="Arial"/>
        </w:rPr>
      </w:pPr>
    </w:p>
    <w:p w:rsidR="00C95861" w:rsidRPr="00C95861" w:rsidRDefault="002F2AB1" w:rsidP="002F2AB1">
      <w:pPr>
        <w:tabs>
          <w:tab w:val="left" w:pos="848"/>
        </w:tabs>
        <w:contextualSpacing/>
        <w:rPr>
          <w:rFonts w:ascii="Arial" w:hAnsi="Arial" w:cs="Arial"/>
        </w:rPr>
      </w:pPr>
      <w:r>
        <w:rPr>
          <w:rFonts w:ascii="Arial" w:hAnsi="Arial" w:cs="Arial"/>
        </w:rPr>
        <w:t xml:space="preserve">(a) </w:t>
      </w:r>
      <w:r w:rsidR="00C95861" w:rsidRPr="00C95861">
        <w:rPr>
          <w:rFonts w:ascii="Arial" w:hAnsi="Arial" w:cs="Arial"/>
        </w:rPr>
        <w:t>the services of such employees are necessary for the proper function of the organization;</w:t>
      </w:r>
    </w:p>
    <w:p w:rsidR="002F2AB1" w:rsidRDefault="002F2AB1" w:rsidP="002F2AB1">
      <w:pPr>
        <w:tabs>
          <w:tab w:val="left" w:pos="848"/>
        </w:tabs>
        <w:contextualSpacing/>
        <w:rPr>
          <w:rFonts w:ascii="Arial" w:hAnsi="Arial" w:cs="Arial"/>
        </w:rPr>
      </w:pPr>
    </w:p>
    <w:p w:rsidR="00C95861" w:rsidRPr="00C95861" w:rsidRDefault="002F2AB1" w:rsidP="002F2AB1">
      <w:pPr>
        <w:tabs>
          <w:tab w:val="left" w:pos="848"/>
        </w:tabs>
        <w:contextualSpacing/>
        <w:rPr>
          <w:rFonts w:ascii="Arial" w:hAnsi="Arial" w:cs="Arial"/>
        </w:rPr>
      </w:pPr>
      <w:r>
        <w:rPr>
          <w:rFonts w:ascii="Arial" w:hAnsi="Arial" w:cs="Arial"/>
        </w:rPr>
        <w:t xml:space="preserve">(b) </w:t>
      </w:r>
      <w:r w:rsidR="00C95861" w:rsidRPr="00C95861">
        <w:rPr>
          <w:rFonts w:ascii="Arial" w:hAnsi="Arial" w:cs="Arial"/>
        </w:rPr>
        <w:t>no persons with comparable skills are available locally; or</w:t>
      </w:r>
    </w:p>
    <w:p w:rsidR="002F2AB1" w:rsidRDefault="002F2AB1" w:rsidP="002F2AB1">
      <w:pPr>
        <w:tabs>
          <w:tab w:val="left" w:pos="848"/>
        </w:tabs>
        <w:contextualSpacing/>
        <w:rPr>
          <w:rFonts w:ascii="Arial" w:hAnsi="Arial" w:cs="Arial"/>
        </w:rPr>
      </w:pPr>
    </w:p>
    <w:p w:rsidR="00CC2D08" w:rsidRDefault="002F2AB1" w:rsidP="006907A7">
      <w:pPr>
        <w:tabs>
          <w:tab w:val="left" w:pos="848"/>
        </w:tabs>
        <w:contextualSpacing/>
        <w:rPr>
          <w:rFonts w:ascii="Arial" w:hAnsi="Arial" w:cs="Arial"/>
        </w:rPr>
      </w:pPr>
      <w:r>
        <w:rPr>
          <w:rFonts w:ascii="Arial" w:hAnsi="Arial" w:cs="Arial"/>
        </w:rPr>
        <w:t xml:space="preserve">(c) </w:t>
      </w:r>
      <w:r w:rsidR="00C95861" w:rsidRPr="00C95861">
        <w:rPr>
          <w:rFonts w:ascii="Arial" w:hAnsi="Arial" w:cs="Arial"/>
        </w:rPr>
        <w:t>such employees shall contribute towards the training of Kenyans to obtain scientific, technical and managerial skills,</w:t>
      </w:r>
    </w:p>
    <w:p w:rsidR="00CC2D08" w:rsidRDefault="00CC2D08" w:rsidP="006907A7">
      <w:pPr>
        <w:tabs>
          <w:tab w:val="left" w:pos="848"/>
        </w:tabs>
        <w:contextualSpacing/>
        <w:rPr>
          <w:rFonts w:ascii="Arial" w:hAnsi="Arial" w:cs="Arial"/>
        </w:rPr>
      </w:pPr>
    </w:p>
    <w:p w:rsidR="00C95861" w:rsidRPr="00C95861" w:rsidRDefault="00C95861" w:rsidP="006907A7">
      <w:pPr>
        <w:tabs>
          <w:tab w:val="left" w:pos="848"/>
        </w:tabs>
        <w:contextualSpacing/>
        <w:rPr>
          <w:rFonts w:ascii="Arial" w:hAnsi="Arial" w:cs="Arial"/>
        </w:rPr>
      </w:pPr>
      <w:r w:rsidRPr="00C95861">
        <w:rPr>
          <w:rFonts w:ascii="Arial" w:hAnsi="Arial" w:cs="Arial"/>
          <w:lang w:val="en-US"/>
        </w:rPr>
        <w:t xml:space="preserve"> </w:t>
      </w:r>
      <w:r w:rsidRPr="00C95861">
        <w:rPr>
          <w:rFonts w:ascii="Arial" w:hAnsi="Arial" w:cs="Arial"/>
          <w:color w:val="000000"/>
        </w:rPr>
        <w:t>apply in writing to the Principal Immigration Officer for the issuance of the required permits in accordance with the provisions of the Immigration Act</w:t>
      </w:r>
      <w:r w:rsidR="006907A7">
        <w:rPr>
          <w:rFonts w:ascii="Arial" w:hAnsi="Arial" w:cs="Arial"/>
          <w:color w:val="000000"/>
        </w:rPr>
        <w:t xml:space="preserve">, </w:t>
      </w:r>
      <w:r w:rsidRPr="00C95861">
        <w:rPr>
          <w:rFonts w:ascii="Arial" w:hAnsi="Arial" w:cs="Arial"/>
        </w:rPr>
        <w:t>Cap. 173.</w:t>
      </w:r>
    </w:p>
    <w:p w:rsidR="006907A7" w:rsidRDefault="006907A7" w:rsidP="006907A7">
      <w:pPr>
        <w:tabs>
          <w:tab w:val="left" w:pos="848"/>
        </w:tabs>
        <w:contextualSpacing/>
        <w:rPr>
          <w:rFonts w:ascii="Arial" w:hAnsi="Arial" w:cs="Arial"/>
        </w:rPr>
      </w:pPr>
    </w:p>
    <w:p w:rsidR="006907A7" w:rsidRPr="006907A7" w:rsidRDefault="006907A7" w:rsidP="006907A7">
      <w:pPr>
        <w:contextualSpacing/>
        <w:rPr>
          <w:rFonts w:ascii="Arial" w:hAnsi="Arial" w:cs="Arial"/>
          <w:b/>
        </w:rPr>
      </w:pPr>
      <w:r w:rsidRPr="006907A7">
        <w:rPr>
          <w:rFonts w:ascii="Arial" w:hAnsi="Arial" w:cs="Arial"/>
          <w:b/>
        </w:rPr>
        <w:t>Regulations.</w:t>
      </w:r>
    </w:p>
    <w:p w:rsidR="00C95861" w:rsidRPr="00C95861" w:rsidRDefault="006907A7" w:rsidP="006907A7">
      <w:pPr>
        <w:tabs>
          <w:tab w:val="left" w:pos="848"/>
        </w:tabs>
        <w:contextualSpacing/>
        <w:rPr>
          <w:rFonts w:ascii="Arial" w:hAnsi="Arial" w:cs="Arial"/>
        </w:rPr>
      </w:pPr>
      <w:r w:rsidRPr="006907A7">
        <w:rPr>
          <w:rFonts w:ascii="Arial" w:hAnsi="Arial" w:cs="Arial"/>
          <w:b/>
        </w:rPr>
        <w:tab/>
        <w:t>60.</w:t>
      </w:r>
      <w:r>
        <w:rPr>
          <w:rFonts w:ascii="Arial" w:hAnsi="Arial" w:cs="Arial"/>
        </w:rPr>
        <w:t xml:space="preserve"> </w:t>
      </w:r>
      <w:r w:rsidR="00C95861" w:rsidRPr="00C95861">
        <w:rPr>
          <w:rFonts w:ascii="Arial" w:hAnsi="Arial" w:cs="Arial"/>
        </w:rPr>
        <w:t>(1) The Cabinet Secretary may, on the recommendations of the Commission, make regulations generally for the better carrying into effect of the provisions of this Act.</w:t>
      </w:r>
    </w:p>
    <w:p w:rsidR="006907A7" w:rsidRDefault="006907A7" w:rsidP="00966DE7">
      <w:pPr>
        <w:contextualSpacing/>
        <w:rPr>
          <w:rFonts w:ascii="Arial" w:hAnsi="Arial" w:cs="Arial"/>
        </w:rPr>
      </w:pPr>
    </w:p>
    <w:p w:rsidR="00C95861" w:rsidRPr="00C95861" w:rsidRDefault="00C95861" w:rsidP="00966DE7">
      <w:pPr>
        <w:contextualSpacing/>
        <w:rPr>
          <w:rFonts w:ascii="Arial" w:hAnsi="Arial" w:cs="Arial"/>
        </w:rPr>
      </w:pPr>
      <w:r w:rsidRPr="00C95861">
        <w:rPr>
          <w:rFonts w:ascii="Arial" w:hAnsi="Arial" w:cs="Arial"/>
        </w:rPr>
        <w:t>(2) Any condition, restriction or prohibition contained in Regulations made under subsection (1) shall be proportionate to the objects of those Regulations and shall limit the rights of persons and bodies as little as is reasonably possible.</w:t>
      </w:r>
    </w:p>
    <w:p w:rsidR="00C95861" w:rsidRPr="00C95861" w:rsidRDefault="00C95861" w:rsidP="00966DE7">
      <w:pPr>
        <w:contextualSpacing/>
        <w:rPr>
          <w:rFonts w:ascii="Arial" w:hAnsi="Arial" w:cs="Arial"/>
        </w:rPr>
      </w:pPr>
    </w:p>
    <w:p w:rsidR="00C95861" w:rsidRPr="00C95861" w:rsidRDefault="00C95861" w:rsidP="00966DE7">
      <w:pPr>
        <w:contextualSpacing/>
        <w:rPr>
          <w:rFonts w:ascii="Arial" w:hAnsi="Arial" w:cs="Arial"/>
        </w:rPr>
      </w:pPr>
      <w:r w:rsidRPr="00C95861">
        <w:rPr>
          <w:rFonts w:ascii="Arial" w:hAnsi="Arial" w:cs="Arial"/>
        </w:rPr>
        <w:t>(3) If a failure to comply with a condition, restriction or prohibition contained in Regulations under this Act is an offence, the Regulations shall provide that, to the extent practicable, before being subjected to criminal liability, the affected person shall be given notice of the offence and a reasonable opportunity to comply with the Regulations.</w:t>
      </w:r>
    </w:p>
    <w:p w:rsidR="00C95861" w:rsidRPr="00C95861" w:rsidRDefault="00C95861" w:rsidP="00966DE7">
      <w:pPr>
        <w:contextualSpacing/>
        <w:rPr>
          <w:rFonts w:ascii="Arial" w:hAnsi="Arial" w:cs="Arial"/>
        </w:rPr>
      </w:pPr>
    </w:p>
    <w:p w:rsidR="00C95861" w:rsidRPr="00C95861" w:rsidRDefault="00C95861" w:rsidP="00966DE7">
      <w:pPr>
        <w:contextualSpacing/>
        <w:rPr>
          <w:rFonts w:ascii="Arial" w:hAnsi="Arial" w:cs="Arial"/>
        </w:rPr>
      </w:pPr>
      <w:r w:rsidRPr="00C95861">
        <w:rPr>
          <w:rFonts w:ascii="Arial" w:hAnsi="Arial" w:cs="Arial"/>
        </w:rPr>
        <w:t>(4) Before making Regulations under this section, the Cabinet Secretary shall, unless public interest requires that the Regulations be made without delay, comply with the following—</w:t>
      </w:r>
    </w:p>
    <w:p w:rsidR="00DA7570" w:rsidRDefault="00DA7570" w:rsidP="00DA7570">
      <w:pPr>
        <w:tabs>
          <w:tab w:val="left" w:pos="848"/>
        </w:tabs>
        <w:contextualSpacing/>
        <w:rPr>
          <w:rFonts w:ascii="Arial" w:hAnsi="Arial" w:cs="Arial"/>
        </w:rPr>
      </w:pPr>
    </w:p>
    <w:p w:rsidR="00C95861" w:rsidRPr="00C95861" w:rsidRDefault="00DA7570" w:rsidP="00DA7570">
      <w:pPr>
        <w:tabs>
          <w:tab w:val="left" w:pos="848"/>
        </w:tabs>
        <w:contextualSpacing/>
        <w:rPr>
          <w:rFonts w:ascii="Arial" w:hAnsi="Arial" w:cs="Arial"/>
        </w:rPr>
      </w:pPr>
      <w:r>
        <w:rPr>
          <w:rFonts w:ascii="Arial" w:hAnsi="Arial" w:cs="Arial"/>
        </w:rPr>
        <w:t xml:space="preserve">(a) </w:t>
      </w:r>
      <w:r w:rsidR="00C95861" w:rsidRPr="00C95861">
        <w:rPr>
          <w:rFonts w:ascii="Arial" w:hAnsi="Arial" w:cs="Arial"/>
        </w:rPr>
        <w:t>the intention to make Regulations shall be announced by notice in the Gazette and in at least two daily newspapers of national circulation specifying—</w:t>
      </w:r>
    </w:p>
    <w:p w:rsidR="00DA7570" w:rsidRDefault="00DA7570" w:rsidP="00DA7570">
      <w:pPr>
        <w:tabs>
          <w:tab w:val="left" w:pos="1208"/>
        </w:tabs>
        <w:contextualSpacing/>
        <w:rPr>
          <w:rFonts w:ascii="Arial" w:hAnsi="Arial" w:cs="Arial"/>
        </w:rPr>
      </w:pPr>
    </w:p>
    <w:p w:rsidR="00C95861" w:rsidRPr="00C95861" w:rsidRDefault="00DA7570" w:rsidP="00DA7570">
      <w:pPr>
        <w:tabs>
          <w:tab w:val="left" w:pos="1208"/>
        </w:tabs>
        <w:contextualSpacing/>
        <w:rPr>
          <w:rFonts w:ascii="Arial" w:hAnsi="Arial" w:cs="Arial"/>
        </w:rPr>
      </w:pPr>
      <w:r>
        <w:rPr>
          <w:rFonts w:ascii="Arial" w:hAnsi="Arial" w:cs="Arial"/>
        </w:rPr>
        <w:t xml:space="preserve">(i) </w:t>
      </w:r>
      <w:r w:rsidR="00C95861" w:rsidRPr="00C95861">
        <w:rPr>
          <w:rFonts w:ascii="Arial" w:hAnsi="Arial" w:cs="Arial"/>
        </w:rPr>
        <w:t>that draft Regulations have been developed for comments;</w:t>
      </w:r>
    </w:p>
    <w:p w:rsidR="00DA7570" w:rsidRDefault="00DA7570" w:rsidP="00DA7570">
      <w:pPr>
        <w:tabs>
          <w:tab w:val="left" w:pos="1208"/>
        </w:tabs>
        <w:contextualSpacing/>
        <w:rPr>
          <w:rFonts w:ascii="Arial" w:hAnsi="Arial" w:cs="Arial"/>
        </w:rPr>
      </w:pPr>
    </w:p>
    <w:p w:rsidR="00C95861" w:rsidRPr="00C95861" w:rsidRDefault="00DA7570" w:rsidP="00DA7570">
      <w:pPr>
        <w:tabs>
          <w:tab w:val="left" w:pos="1208"/>
        </w:tabs>
        <w:contextualSpacing/>
        <w:rPr>
          <w:rFonts w:ascii="Arial" w:hAnsi="Arial" w:cs="Arial"/>
        </w:rPr>
      </w:pPr>
      <w:r>
        <w:rPr>
          <w:rFonts w:ascii="Arial" w:hAnsi="Arial" w:cs="Arial"/>
        </w:rPr>
        <w:t xml:space="preserve">(ii) </w:t>
      </w:r>
      <w:r w:rsidR="00C95861" w:rsidRPr="00C95861">
        <w:rPr>
          <w:rFonts w:ascii="Arial" w:hAnsi="Arial" w:cs="Arial"/>
        </w:rPr>
        <w:t>the place where a copy of the draft Regulations may be obtained;</w:t>
      </w:r>
    </w:p>
    <w:p w:rsidR="00DA7570" w:rsidRDefault="00DA7570" w:rsidP="00DA7570">
      <w:pPr>
        <w:tabs>
          <w:tab w:val="left" w:pos="848"/>
        </w:tabs>
        <w:contextualSpacing/>
        <w:rPr>
          <w:rFonts w:ascii="Arial" w:hAnsi="Arial" w:cs="Arial"/>
        </w:rPr>
      </w:pPr>
    </w:p>
    <w:p w:rsidR="00C95861" w:rsidRPr="00C95861" w:rsidRDefault="00DA7570" w:rsidP="00DA7570">
      <w:pPr>
        <w:tabs>
          <w:tab w:val="left" w:pos="848"/>
        </w:tabs>
        <w:contextualSpacing/>
        <w:rPr>
          <w:rFonts w:ascii="Arial" w:hAnsi="Arial" w:cs="Arial"/>
        </w:rPr>
      </w:pPr>
      <w:r>
        <w:rPr>
          <w:rFonts w:ascii="Arial" w:hAnsi="Arial" w:cs="Arial"/>
        </w:rPr>
        <w:t xml:space="preserve">(b) </w:t>
      </w:r>
      <w:r w:rsidR="00C95861" w:rsidRPr="00C95861">
        <w:rPr>
          <w:rFonts w:ascii="Arial" w:hAnsi="Arial" w:cs="Arial"/>
        </w:rPr>
        <w:t>a period of at least one month from the date of the notice shall be allowed for interested parties to comment on the draft Regulations;</w:t>
      </w:r>
    </w:p>
    <w:p w:rsidR="00DA7570" w:rsidRDefault="00DA7570" w:rsidP="00DA7570">
      <w:pPr>
        <w:tabs>
          <w:tab w:val="left" w:pos="848"/>
        </w:tabs>
        <w:contextualSpacing/>
        <w:rPr>
          <w:rFonts w:ascii="Arial" w:hAnsi="Arial" w:cs="Arial"/>
        </w:rPr>
      </w:pPr>
    </w:p>
    <w:p w:rsidR="00C95861" w:rsidRPr="00C95861" w:rsidRDefault="00DA7570" w:rsidP="00DA7570">
      <w:pPr>
        <w:tabs>
          <w:tab w:val="left" w:pos="848"/>
        </w:tabs>
        <w:contextualSpacing/>
        <w:rPr>
          <w:rFonts w:ascii="Arial" w:hAnsi="Arial" w:cs="Arial"/>
        </w:rPr>
      </w:pPr>
      <w:r>
        <w:rPr>
          <w:rFonts w:ascii="Arial" w:hAnsi="Arial" w:cs="Arial"/>
        </w:rPr>
        <w:t xml:space="preserve">(c) </w:t>
      </w:r>
      <w:r w:rsidR="00C95861" w:rsidRPr="00C95861">
        <w:rPr>
          <w:rFonts w:ascii="Arial" w:hAnsi="Arial" w:cs="Arial"/>
        </w:rPr>
        <w:t>comments received on the draft Regulations shall be considered before making the Regulations.</w:t>
      </w:r>
    </w:p>
    <w:p w:rsidR="00D505A6" w:rsidRDefault="00D505A6" w:rsidP="002D2C71">
      <w:pPr>
        <w:contextualSpacing/>
        <w:rPr>
          <w:rFonts w:ascii="Arial" w:hAnsi="Arial" w:cs="Arial"/>
        </w:rPr>
      </w:pPr>
    </w:p>
    <w:p w:rsidR="002D2C71" w:rsidRPr="002D2C71" w:rsidRDefault="002D2C71" w:rsidP="002D2C71">
      <w:pPr>
        <w:contextualSpacing/>
        <w:rPr>
          <w:rFonts w:ascii="Arial" w:hAnsi="Arial" w:cs="Arial"/>
          <w:b/>
        </w:rPr>
      </w:pPr>
      <w:r w:rsidRPr="002D2C71">
        <w:rPr>
          <w:rFonts w:ascii="Arial" w:hAnsi="Arial" w:cs="Arial"/>
          <w:b/>
        </w:rPr>
        <w:t>Repeal of No. 19 of 1990.</w:t>
      </w:r>
    </w:p>
    <w:p w:rsidR="00C95861" w:rsidRDefault="002D2C71" w:rsidP="002D2C71">
      <w:pPr>
        <w:tabs>
          <w:tab w:val="left" w:pos="848"/>
        </w:tabs>
        <w:contextualSpacing/>
        <w:rPr>
          <w:rFonts w:ascii="Arial" w:hAnsi="Arial" w:cs="Arial"/>
        </w:rPr>
      </w:pPr>
      <w:r w:rsidRPr="002D2C71">
        <w:rPr>
          <w:rFonts w:ascii="Arial" w:hAnsi="Arial" w:cs="Arial"/>
          <w:b/>
        </w:rPr>
        <w:tab/>
        <w:t>61.</w:t>
      </w:r>
      <w:r>
        <w:rPr>
          <w:rFonts w:ascii="Arial" w:hAnsi="Arial" w:cs="Arial"/>
        </w:rPr>
        <w:t xml:space="preserve"> </w:t>
      </w:r>
      <w:r w:rsidR="00C95861" w:rsidRPr="00C95861">
        <w:rPr>
          <w:rFonts w:ascii="Arial" w:hAnsi="Arial" w:cs="Arial"/>
        </w:rPr>
        <w:t>The Non-Governmental Organisations Co-ordination Act, 1990 is repealed.</w:t>
      </w:r>
    </w:p>
    <w:p w:rsidR="002D2C71" w:rsidRPr="00C95861" w:rsidRDefault="002D2C71" w:rsidP="002D2C71">
      <w:pPr>
        <w:tabs>
          <w:tab w:val="left" w:pos="848"/>
        </w:tabs>
        <w:contextualSpacing/>
        <w:rPr>
          <w:rFonts w:ascii="Arial" w:hAnsi="Arial" w:cs="Arial"/>
        </w:rPr>
      </w:pPr>
    </w:p>
    <w:p w:rsidR="00B525B6" w:rsidRPr="00B525B6" w:rsidRDefault="00B525B6" w:rsidP="00B525B6">
      <w:pPr>
        <w:contextualSpacing/>
        <w:rPr>
          <w:rFonts w:ascii="Arial" w:hAnsi="Arial" w:cs="Arial"/>
          <w:b/>
        </w:rPr>
      </w:pPr>
      <w:r w:rsidRPr="00B525B6">
        <w:rPr>
          <w:rFonts w:ascii="Arial" w:hAnsi="Arial" w:cs="Arial"/>
          <w:b/>
        </w:rPr>
        <w:t>Transition.</w:t>
      </w:r>
    </w:p>
    <w:p w:rsidR="00C95861" w:rsidRDefault="00B525B6" w:rsidP="00B525B6">
      <w:pPr>
        <w:tabs>
          <w:tab w:val="left" w:pos="848"/>
        </w:tabs>
        <w:contextualSpacing/>
        <w:rPr>
          <w:rFonts w:ascii="Arial" w:hAnsi="Arial" w:cs="Arial"/>
        </w:rPr>
      </w:pPr>
      <w:r w:rsidRPr="00B525B6">
        <w:rPr>
          <w:rFonts w:ascii="Arial" w:hAnsi="Arial" w:cs="Arial"/>
          <w:b/>
        </w:rPr>
        <w:tab/>
        <w:t>62.</w:t>
      </w:r>
      <w:r>
        <w:rPr>
          <w:rFonts w:ascii="Arial" w:hAnsi="Arial" w:cs="Arial"/>
        </w:rPr>
        <w:t xml:space="preserve"> </w:t>
      </w:r>
      <w:r w:rsidR="00C95861" w:rsidRPr="00C95861">
        <w:rPr>
          <w:rFonts w:ascii="Arial" w:hAnsi="Arial" w:cs="Arial"/>
        </w:rPr>
        <w:t>The transitional provisions set out in the Fifth Schedule shall apply upon commencement of this Act.</w:t>
      </w:r>
    </w:p>
    <w:p w:rsidR="00B525B6" w:rsidRPr="00C95861" w:rsidRDefault="00B525B6" w:rsidP="00B525B6">
      <w:pPr>
        <w:tabs>
          <w:tab w:val="left" w:pos="848"/>
        </w:tabs>
        <w:contextualSpacing/>
        <w:rPr>
          <w:rFonts w:ascii="Arial" w:hAnsi="Arial" w:cs="Arial"/>
        </w:rPr>
      </w:pPr>
    </w:p>
    <w:p w:rsidR="00C95861" w:rsidRPr="00CC2D08" w:rsidRDefault="00C95861" w:rsidP="00966DE7">
      <w:pPr>
        <w:tabs>
          <w:tab w:val="left" w:pos="960"/>
        </w:tabs>
        <w:contextualSpacing/>
        <w:rPr>
          <w:rFonts w:ascii="Arial" w:hAnsi="Arial" w:cs="Arial"/>
          <w:sz w:val="20"/>
          <w:szCs w:val="20"/>
        </w:rPr>
      </w:pPr>
    </w:p>
    <w:p w:rsidR="00C95861" w:rsidRPr="00CC2D08" w:rsidRDefault="002821A6" w:rsidP="00B525B6">
      <w:pPr>
        <w:tabs>
          <w:tab w:val="center" w:pos="3744"/>
          <w:tab w:val="right" w:pos="6768"/>
        </w:tabs>
        <w:contextualSpacing/>
        <w:jc w:val="center"/>
        <w:rPr>
          <w:rFonts w:ascii="Arial" w:hAnsi="Arial" w:cs="Arial"/>
          <w:b/>
          <w:sz w:val="20"/>
          <w:szCs w:val="20"/>
        </w:rPr>
      </w:pPr>
      <w:r w:rsidRPr="002821A6">
        <w:rPr>
          <w:rFonts w:ascii="Arial" w:hAnsi="Arial" w:cs="Arial"/>
          <w:b/>
          <w:sz w:val="20"/>
          <w:szCs w:val="20"/>
        </w:rPr>
        <w:t xml:space="preserve">                                                              FIRST SCHEDULE</w:t>
      </w:r>
      <w:r w:rsidRPr="002821A6">
        <w:rPr>
          <w:rFonts w:ascii="Arial" w:hAnsi="Arial" w:cs="Arial"/>
          <w:b/>
          <w:sz w:val="20"/>
          <w:szCs w:val="20"/>
          <w:lang w:val="en-US"/>
        </w:rPr>
        <w:t xml:space="preserve"> </w:t>
      </w:r>
      <w:r w:rsidRPr="002821A6">
        <w:rPr>
          <w:rFonts w:ascii="Arial" w:hAnsi="Arial" w:cs="Arial"/>
          <w:sz w:val="20"/>
          <w:szCs w:val="20"/>
          <w:lang w:val="en-US"/>
        </w:rPr>
        <w:t xml:space="preserve">                              </w:t>
      </w:r>
      <w:r w:rsidRPr="002821A6">
        <w:rPr>
          <w:rFonts w:ascii="Arial" w:hAnsi="Arial" w:cs="Arial"/>
          <w:sz w:val="20"/>
          <w:szCs w:val="20"/>
        </w:rPr>
        <w:t>(s. 4(3))</w:t>
      </w:r>
    </w:p>
    <w:p w:rsidR="00C95861" w:rsidRPr="00CC2D08" w:rsidRDefault="00C95861" w:rsidP="00966DE7">
      <w:pPr>
        <w:contextualSpacing/>
        <w:rPr>
          <w:rFonts w:ascii="Arial" w:hAnsi="Arial" w:cs="Arial"/>
          <w:sz w:val="20"/>
          <w:szCs w:val="20"/>
        </w:rPr>
      </w:pPr>
    </w:p>
    <w:p w:rsidR="00C95861" w:rsidRPr="00CC2D08" w:rsidRDefault="002821A6" w:rsidP="00B525B6">
      <w:pPr>
        <w:autoSpaceDE w:val="0"/>
        <w:autoSpaceDN w:val="0"/>
        <w:adjustRightInd w:val="0"/>
        <w:jc w:val="center"/>
        <w:rPr>
          <w:rFonts w:ascii="Arial" w:hAnsi="Arial" w:cs="Arial"/>
          <w:sz w:val="20"/>
          <w:szCs w:val="20"/>
        </w:rPr>
      </w:pPr>
      <w:r w:rsidRPr="002821A6">
        <w:rPr>
          <w:rFonts w:ascii="Arial" w:hAnsi="Arial" w:cs="Arial"/>
          <w:b/>
          <w:sz w:val="20"/>
          <w:szCs w:val="20"/>
        </w:rPr>
        <w:t>PRINCIPLES FOR EFFECTIVE COLLABORATION BETWEEN THE GOVERNMENT AND PUBLIC BENEFIT ORGANISATIONS</w:t>
      </w:r>
    </w:p>
    <w:p w:rsidR="00C95861" w:rsidRPr="00CC2D08" w:rsidRDefault="00C95861" w:rsidP="00966DE7">
      <w:pPr>
        <w:contextualSpacing/>
        <w:rPr>
          <w:rFonts w:ascii="Arial" w:hAnsi="Arial" w:cs="Arial"/>
          <w:sz w:val="20"/>
          <w:szCs w:val="20"/>
        </w:rPr>
      </w:pPr>
    </w:p>
    <w:p w:rsidR="00C95861" w:rsidRPr="00CC2D08" w:rsidRDefault="002821A6" w:rsidP="00B525B6">
      <w:pPr>
        <w:autoSpaceDE w:val="0"/>
        <w:autoSpaceDN w:val="0"/>
        <w:adjustRightInd w:val="0"/>
        <w:jc w:val="center"/>
        <w:rPr>
          <w:rFonts w:ascii="Arial" w:hAnsi="Arial" w:cs="Arial"/>
          <w:sz w:val="20"/>
          <w:szCs w:val="20"/>
        </w:rPr>
      </w:pPr>
      <w:r w:rsidRPr="002821A6">
        <w:rPr>
          <w:rFonts w:ascii="Arial" w:hAnsi="Arial" w:cs="Arial"/>
          <w:b/>
          <w:sz w:val="20"/>
          <w:szCs w:val="20"/>
        </w:rPr>
        <w:t>PREAMBLE</w:t>
      </w:r>
    </w:p>
    <w:p w:rsidR="00C95861" w:rsidRPr="00CC2D08" w:rsidRDefault="00C95861" w:rsidP="00966DE7">
      <w:pPr>
        <w:contextualSpacing/>
        <w:rPr>
          <w:rFonts w:ascii="Arial" w:hAnsi="Arial" w:cs="Arial"/>
          <w:sz w:val="20"/>
          <w:szCs w:val="20"/>
        </w:rPr>
      </w:pPr>
    </w:p>
    <w:p w:rsidR="00C95861" w:rsidRPr="00CC2D08" w:rsidRDefault="002821A6" w:rsidP="00B525B6">
      <w:pPr>
        <w:contextualSpacing/>
        <w:jc w:val="center"/>
        <w:rPr>
          <w:rFonts w:ascii="Arial" w:hAnsi="Arial" w:cs="Arial"/>
          <w:b/>
          <w:sz w:val="20"/>
          <w:szCs w:val="20"/>
        </w:rPr>
      </w:pPr>
      <w:r w:rsidRPr="002821A6">
        <w:rPr>
          <w:rFonts w:ascii="Arial" w:hAnsi="Arial" w:cs="Arial"/>
          <w:b/>
          <w:sz w:val="20"/>
          <w:szCs w:val="20"/>
        </w:rPr>
        <w:t>The Representatives of the Government and Public Benefit Organizations:</w:t>
      </w:r>
    </w:p>
    <w:p w:rsidR="00B525B6" w:rsidRPr="00CC2D08" w:rsidRDefault="00B525B6" w:rsidP="00966DE7">
      <w:pPr>
        <w:contextualSpacing/>
        <w:rPr>
          <w:rFonts w:ascii="Arial" w:hAnsi="Arial" w:cs="Arial"/>
          <w:sz w:val="20"/>
          <w:szCs w:val="20"/>
        </w:rPr>
      </w:pPr>
    </w:p>
    <w:p w:rsidR="00C95861" w:rsidRPr="00CC2D08" w:rsidRDefault="002821A6" w:rsidP="00966DE7">
      <w:pPr>
        <w:contextualSpacing/>
        <w:rPr>
          <w:rFonts w:ascii="Arial" w:hAnsi="Arial" w:cs="Arial"/>
          <w:sz w:val="20"/>
          <w:szCs w:val="20"/>
        </w:rPr>
      </w:pPr>
      <w:r w:rsidRPr="002821A6">
        <w:rPr>
          <w:rFonts w:ascii="Arial" w:hAnsi="Arial" w:cs="Arial"/>
          <w:sz w:val="20"/>
          <w:szCs w:val="20"/>
        </w:rPr>
        <w:t>Desirous to further develop and strengthen the working relations between the two sectors;</w:t>
      </w:r>
    </w:p>
    <w:p w:rsidR="00B525B6" w:rsidRPr="00CC2D08" w:rsidRDefault="00B525B6" w:rsidP="00966DE7">
      <w:pPr>
        <w:contextualSpacing/>
        <w:rPr>
          <w:rFonts w:ascii="Arial" w:hAnsi="Arial" w:cs="Arial"/>
          <w:sz w:val="20"/>
          <w:szCs w:val="20"/>
        </w:rPr>
      </w:pPr>
    </w:p>
    <w:p w:rsidR="00C95861" w:rsidRPr="00CC2D08" w:rsidRDefault="002821A6" w:rsidP="00966DE7">
      <w:pPr>
        <w:contextualSpacing/>
        <w:rPr>
          <w:rFonts w:ascii="Arial" w:hAnsi="Arial" w:cs="Arial"/>
          <w:sz w:val="20"/>
          <w:szCs w:val="20"/>
        </w:rPr>
      </w:pPr>
      <w:r w:rsidRPr="002821A6">
        <w:rPr>
          <w:rFonts w:ascii="Arial" w:hAnsi="Arial" w:cs="Arial"/>
          <w:sz w:val="20"/>
          <w:szCs w:val="20"/>
        </w:rPr>
        <w:t>Recognizing the importance of mutual co-existence and the need to work together for the posterity of the nation and people of Kenya;</w:t>
      </w:r>
    </w:p>
    <w:p w:rsidR="00B525B6" w:rsidRPr="00CC2D08" w:rsidRDefault="00B525B6" w:rsidP="00966DE7">
      <w:pPr>
        <w:contextualSpacing/>
        <w:rPr>
          <w:rFonts w:ascii="Arial" w:hAnsi="Arial" w:cs="Arial"/>
          <w:sz w:val="20"/>
          <w:szCs w:val="20"/>
        </w:rPr>
      </w:pPr>
    </w:p>
    <w:p w:rsidR="00C95861" w:rsidRPr="00CC2D08" w:rsidRDefault="002821A6" w:rsidP="00966DE7">
      <w:pPr>
        <w:contextualSpacing/>
        <w:rPr>
          <w:rFonts w:ascii="Arial" w:hAnsi="Arial" w:cs="Arial"/>
          <w:sz w:val="20"/>
          <w:szCs w:val="20"/>
        </w:rPr>
      </w:pPr>
      <w:r w:rsidRPr="002821A6">
        <w:rPr>
          <w:rFonts w:ascii="Arial" w:hAnsi="Arial" w:cs="Arial"/>
          <w:sz w:val="20"/>
          <w:szCs w:val="20"/>
        </w:rPr>
        <w:t>Aware of the necessity of complementary efforts of the Government and public benefits organisations for social, economic and cultural development;</w:t>
      </w:r>
    </w:p>
    <w:p w:rsidR="00B525B6" w:rsidRPr="00CC2D08" w:rsidRDefault="00B525B6" w:rsidP="00966DE7">
      <w:pPr>
        <w:contextualSpacing/>
        <w:rPr>
          <w:rFonts w:ascii="Arial" w:hAnsi="Arial" w:cs="Arial"/>
          <w:sz w:val="20"/>
          <w:szCs w:val="20"/>
        </w:rPr>
      </w:pPr>
    </w:p>
    <w:p w:rsidR="00C95861" w:rsidRPr="00CC2D08" w:rsidRDefault="002821A6" w:rsidP="00966DE7">
      <w:pPr>
        <w:contextualSpacing/>
        <w:rPr>
          <w:rFonts w:ascii="Arial" w:hAnsi="Arial" w:cs="Arial"/>
          <w:sz w:val="20"/>
          <w:szCs w:val="20"/>
        </w:rPr>
      </w:pPr>
      <w:r w:rsidRPr="002821A6">
        <w:rPr>
          <w:rFonts w:ascii="Arial" w:hAnsi="Arial" w:cs="Arial"/>
          <w:sz w:val="20"/>
          <w:szCs w:val="20"/>
        </w:rPr>
        <w:t>Determined to strengthen collaboration, dialogue and relations between the Government and public benefit organisations;</w:t>
      </w:r>
    </w:p>
    <w:p w:rsidR="00B525B6" w:rsidRPr="00CC2D08" w:rsidRDefault="00B525B6" w:rsidP="00966DE7">
      <w:pPr>
        <w:contextualSpacing/>
        <w:rPr>
          <w:rFonts w:ascii="Arial" w:hAnsi="Arial" w:cs="Arial"/>
          <w:sz w:val="20"/>
          <w:szCs w:val="20"/>
        </w:rPr>
      </w:pPr>
    </w:p>
    <w:p w:rsidR="00C95861" w:rsidRPr="00CC2D08" w:rsidRDefault="002821A6" w:rsidP="00966DE7">
      <w:pPr>
        <w:contextualSpacing/>
        <w:rPr>
          <w:rFonts w:ascii="Arial" w:hAnsi="Arial" w:cs="Arial"/>
          <w:sz w:val="20"/>
          <w:szCs w:val="20"/>
        </w:rPr>
      </w:pPr>
      <w:r w:rsidRPr="002821A6">
        <w:rPr>
          <w:rFonts w:ascii="Arial" w:hAnsi="Arial" w:cs="Arial"/>
          <w:sz w:val="20"/>
          <w:szCs w:val="20"/>
        </w:rPr>
        <w:t>Conscious that these principles only serve as a guide for engagement between the Government and public benefit organisations who choose to work together;</w:t>
      </w:r>
    </w:p>
    <w:p w:rsidR="00B525B6" w:rsidRPr="00CC2D08" w:rsidRDefault="00B525B6" w:rsidP="00966DE7">
      <w:pPr>
        <w:contextualSpacing/>
        <w:rPr>
          <w:rFonts w:ascii="Arial" w:hAnsi="Arial" w:cs="Arial"/>
          <w:sz w:val="20"/>
          <w:szCs w:val="20"/>
        </w:rPr>
      </w:pPr>
    </w:p>
    <w:p w:rsidR="00C95861" w:rsidRPr="00CC2D08" w:rsidRDefault="002821A6" w:rsidP="00966DE7">
      <w:pPr>
        <w:contextualSpacing/>
        <w:rPr>
          <w:rFonts w:ascii="Arial" w:hAnsi="Arial" w:cs="Arial"/>
          <w:sz w:val="20"/>
          <w:szCs w:val="20"/>
        </w:rPr>
      </w:pPr>
      <w:r w:rsidRPr="002821A6">
        <w:rPr>
          <w:rFonts w:ascii="Arial" w:hAnsi="Arial" w:cs="Arial"/>
          <w:sz w:val="20"/>
          <w:szCs w:val="20"/>
        </w:rPr>
        <w:t>Committed to principled collaboration;</w:t>
      </w:r>
    </w:p>
    <w:p w:rsidR="00B525B6" w:rsidRPr="00CC2D08" w:rsidRDefault="00B525B6" w:rsidP="00966DE7">
      <w:pPr>
        <w:autoSpaceDE w:val="0"/>
        <w:autoSpaceDN w:val="0"/>
        <w:adjustRightInd w:val="0"/>
        <w:contextualSpacing/>
        <w:rPr>
          <w:rFonts w:ascii="Arial" w:hAnsi="Arial" w:cs="Arial"/>
          <w:sz w:val="20"/>
          <w:szCs w:val="20"/>
        </w:rPr>
      </w:pPr>
    </w:p>
    <w:p w:rsidR="00C95861" w:rsidRPr="00CC2D08" w:rsidRDefault="002821A6" w:rsidP="00966DE7">
      <w:pPr>
        <w:autoSpaceDE w:val="0"/>
        <w:autoSpaceDN w:val="0"/>
        <w:adjustRightInd w:val="0"/>
        <w:contextualSpacing/>
        <w:rPr>
          <w:rFonts w:ascii="Arial" w:hAnsi="Arial" w:cs="Arial"/>
          <w:sz w:val="20"/>
          <w:szCs w:val="20"/>
        </w:rPr>
      </w:pPr>
      <w:r w:rsidRPr="002821A6">
        <w:rPr>
          <w:rFonts w:ascii="Arial" w:hAnsi="Arial" w:cs="Arial"/>
          <w:sz w:val="20"/>
          <w:szCs w:val="20"/>
        </w:rPr>
        <w:t>Hereby agree to the following principles for collaboration to guide our collaborative work.</w:t>
      </w:r>
    </w:p>
    <w:p w:rsidR="00C95861" w:rsidRPr="00B525B6" w:rsidRDefault="00C95861" w:rsidP="00966DE7">
      <w:pPr>
        <w:contextualSpacing/>
        <w:rPr>
          <w:rFonts w:ascii="Arial" w:hAnsi="Arial" w:cs="Arial"/>
          <w:sz w:val="18"/>
          <w:szCs w:val="18"/>
        </w:rPr>
      </w:pPr>
    </w:p>
    <w:p w:rsidR="00C95861" w:rsidRPr="00CC2D08" w:rsidRDefault="002821A6" w:rsidP="004D0C3F">
      <w:pPr>
        <w:autoSpaceDE w:val="0"/>
        <w:autoSpaceDN w:val="0"/>
        <w:adjustRightInd w:val="0"/>
        <w:jc w:val="center"/>
        <w:rPr>
          <w:rFonts w:ascii="Arial" w:hAnsi="Arial" w:cs="Arial"/>
          <w:sz w:val="20"/>
          <w:szCs w:val="20"/>
        </w:rPr>
      </w:pPr>
      <w:r w:rsidRPr="002821A6">
        <w:rPr>
          <w:rFonts w:ascii="Arial" w:hAnsi="Arial" w:cs="Arial"/>
          <w:b/>
          <w:sz w:val="20"/>
          <w:szCs w:val="20"/>
        </w:rPr>
        <w:t>PART I—OBJECTIVES</w:t>
      </w:r>
    </w:p>
    <w:p w:rsidR="00C95861" w:rsidRPr="00CC2D08" w:rsidRDefault="00C95861" w:rsidP="00966DE7">
      <w:pPr>
        <w:contextualSpacing/>
        <w:rPr>
          <w:rFonts w:ascii="Arial" w:hAnsi="Arial" w:cs="Arial"/>
          <w:sz w:val="20"/>
          <w:szCs w:val="20"/>
        </w:rPr>
      </w:pPr>
    </w:p>
    <w:p w:rsidR="004D0C3F" w:rsidRPr="00CC2D08" w:rsidRDefault="002821A6" w:rsidP="004D0C3F">
      <w:pPr>
        <w:contextualSpacing/>
        <w:rPr>
          <w:rFonts w:ascii="Arial" w:hAnsi="Arial" w:cs="Arial"/>
          <w:sz w:val="20"/>
          <w:szCs w:val="20"/>
        </w:rPr>
      </w:pPr>
      <w:r w:rsidRPr="002821A6">
        <w:rPr>
          <w:rFonts w:ascii="Arial" w:hAnsi="Arial" w:cs="Arial"/>
          <w:sz w:val="20"/>
          <w:szCs w:val="20"/>
        </w:rPr>
        <w:t>Objectives of the principles.</w:t>
      </w:r>
    </w:p>
    <w:p w:rsidR="00C95861" w:rsidRPr="00CC2D08" w:rsidRDefault="002821A6" w:rsidP="004D0C3F">
      <w:pPr>
        <w:autoSpaceDE w:val="0"/>
        <w:autoSpaceDN w:val="0"/>
        <w:adjustRightInd w:val="0"/>
        <w:rPr>
          <w:rFonts w:ascii="Arial" w:hAnsi="Arial" w:cs="Arial"/>
          <w:sz w:val="20"/>
          <w:szCs w:val="20"/>
        </w:rPr>
      </w:pPr>
      <w:r w:rsidRPr="002821A6">
        <w:rPr>
          <w:rFonts w:ascii="Arial" w:hAnsi="Arial" w:cs="Arial"/>
          <w:b/>
          <w:sz w:val="20"/>
          <w:szCs w:val="20"/>
        </w:rPr>
        <w:t>1.</w:t>
      </w:r>
      <w:r w:rsidRPr="002821A6">
        <w:rPr>
          <w:rFonts w:ascii="Arial" w:hAnsi="Arial" w:cs="Arial"/>
          <w:sz w:val="20"/>
          <w:szCs w:val="20"/>
        </w:rPr>
        <w:t xml:space="preserve"> The objectives of these principles for effective collaboration are to—</w:t>
      </w:r>
    </w:p>
    <w:p w:rsidR="004D0C3F" w:rsidRPr="00CC2D08" w:rsidRDefault="004D0C3F" w:rsidP="004D0C3F">
      <w:pPr>
        <w:autoSpaceDE w:val="0"/>
        <w:autoSpaceDN w:val="0"/>
        <w:adjustRightInd w:val="0"/>
        <w:rPr>
          <w:rFonts w:ascii="Arial" w:hAnsi="Arial" w:cs="Arial"/>
          <w:sz w:val="20"/>
          <w:szCs w:val="20"/>
        </w:rPr>
      </w:pPr>
    </w:p>
    <w:p w:rsidR="00C95861" w:rsidRPr="00CC2D08" w:rsidRDefault="002821A6" w:rsidP="004D0C3F">
      <w:pPr>
        <w:autoSpaceDE w:val="0"/>
        <w:autoSpaceDN w:val="0"/>
        <w:adjustRightInd w:val="0"/>
        <w:rPr>
          <w:rFonts w:ascii="Arial" w:hAnsi="Arial" w:cs="Arial"/>
          <w:sz w:val="20"/>
          <w:szCs w:val="20"/>
        </w:rPr>
      </w:pPr>
      <w:r w:rsidRPr="002821A6">
        <w:rPr>
          <w:rFonts w:ascii="Arial" w:hAnsi="Arial" w:cs="Arial"/>
          <w:sz w:val="20"/>
          <w:szCs w:val="20"/>
        </w:rPr>
        <w:t>(a) strengthen collaboration between the Government and civil society organisations;</w:t>
      </w:r>
    </w:p>
    <w:p w:rsidR="004D0C3F" w:rsidRPr="00CC2D08" w:rsidRDefault="004D0C3F" w:rsidP="004D0C3F">
      <w:pPr>
        <w:autoSpaceDE w:val="0"/>
        <w:autoSpaceDN w:val="0"/>
        <w:adjustRightInd w:val="0"/>
        <w:rPr>
          <w:rFonts w:ascii="Arial" w:hAnsi="Arial" w:cs="Arial"/>
          <w:sz w:val="20"/>
          <w:szCs w:val="20"/>
        </w:rPr>
      </w:pPr>
    </w:p>
    <w:p w:rsidR="00C95861" w:rsidRPr="00CC2D08" w:rsidRDefault="002821A6" w:rsidP="004D0C3F">
      <w:pPr>
        <w:autoSpaceDE w:val="0"/>
        <w:autoSpaceDN w:val="0"/>
        <w:adjustRightInd w:val="0"/>
        <w:rPr>
          <w:rFonts w:ascii="Arial" w:hAnsi="Arial" w:cs="Arial"/>
          <w:sz w:val="20"/>
          <w:szCs w:val="20"/>
        </w:rPr>
      </w:pPr>
      <w:r w:rsidRPr="002821A6">
        <w:rPr>
          <w:rFonts w:ascii="Arial" w:hAnsi="Arial" w:cs="Arial"/>
          <w:sz w:val="20"/>
          <w:szCs w:val="20"/>
        </w:rPr>
        <w:t>(b) reinforce complementary efforts of the Government and civil society organisations and their contribution in enhancing the country’s development;</w:t>
      </w:r>
    </w:p>
    <w:p w:rsidR="004D0C3F" w:rsidRPr="00CC2D08" w:rsidRDefault="004D0C3F" w:rsidP="004D0C3F">
      <w:pPr>
        <w:autoSpaceDE w:val="0"/>
        <w:autoSpaceDN w:val="0"/>
        <w:adjustRightInd w:val="0"/>
        <w:rPr>
          <w:rFonts w:ascii="Arial" w:hAnsi="Arial" w:cs="Arial"/>
          <w:sz w:val="20"/>
          <w:szCs w:val="20"/>
        </w:rPr>
      </w:pPr>
    </w:p>
    <w:p w:rsidR="00C95861" w:rsidRPr="00CC2D08" w:rsidRDefault="002821A6" w:rsidP="004D0C3F">
      <w:pPr>
        <w:autoSpaceDE w:val="0"/>
        <w:autoSpaceDN w:val="0"/>
        <w:adjustRightInd w:val="0"/>
        <w:rPr>
          <w:rFonts w:ascii="Arial" w:hAnsi="Arial" w:cs="Arial"/>
          <w:sz w:val="20"/>
          <w:szCs w:val="20"/>
        </w:rPr>
      </w:pPr>
      <w:r w:rsidRPr="002821A6">
        <w:rPr>
          <w:rFonts w:ascii="Arial" w:hAnsi="Arial" w:cs="Arial"/>
          <w:sz w:val="20"/>
          <w:szCs w:val="20"/>
        </w:rPr>
        <w:t>(c) enhance the enabling environment for the achievement of joint development programming of both sectors;</w:t>
      </w:r>
    </w:p>
    <w:p w:rsidR="004D0C3F" w:rsidRPr="00CC2D08" w:rsidRDefault="004D0C3F" w:rsidP="004D0C3F">
      <w:pPr>
        <w:autoSpaceDE w:val="0"/>
        <w:autoSpaceDN w:val="0"/>
        <w:adjustRightInd w:val="0"/>
        <w:rPr>
          <w:rFonts w:ascii="Arial" w:hAnsi="Arial" w:cs="Arial"/>
          <w:sz w:val="20"/>
          <w:szCs w:val="20"/>
        </w:rPr>
      </w:pPr>
    </w:p>
    <w:p w:rsidR="00C95861" w:rsidRPr="00CC2D08" w:rsidRDefault="002821A6" w:rsidP="004D0C3F">
      <w:pPr>
        <w:autoSpaceDE w:val="0"/>
        <w:autoSpaceDN w:val="0"/>
        <w:adjustRightInd w:val="0"/>
        <w:rPr>
          <w:rFonts w:ascii="Arial" w:hAnsi="Arial" w:cs="Arial"/>
          <w:sz w:val="20"/>
          <w:szCs w:val="20"/>
        </w:rPr>
      </w:pPr>
      <w:r w:rsidRPr="002821A6">
        <w:rPr>
          <w:rFonts w:ascii="Arial" w:hAnsi="Arial" w:cs="Arial"/>
          <w:sz w:val="20"/>
          <w:szCs w:val="20"/>
        </w:rPr>
        <w:t>(d) offer guidance to the Government and civil society organisations in their relations and interactions with each other;</w:t>
      </w:r>
    </w:p>
    <w:p w:rsidR="004D0C3F" w:rsidRPr="00CC2D08" w:rsidRDefault="004D0C3F" w:rsidP="004D0C3F">
      <w:pPr>
        <w:autoSpaceDE w:val="0"/>
        <w:autoSpaceDN w:val="0"/>
        <w:adjustRightInd w:val="0"/>
        <w:contextualSpacing/>
        <w:rPr>
          <w:rFonts w:ascii="Arial" w:hAnsi="Arial" w:cs="Arial"/>
          <w:sz w:val="20"/>
          <w:szCs w:val="20"/>
        </w:rPr>
      </w:pPr>
    </w:p>
    <w:p w:rsidR="00C95861" w:rsidRPr="00CC2D08" w:rsidRDefault="002821A6" w:rsidP="004D0C3F">
      <w:pPr>
        <w:autoSpaceDE w:val="0"/>
        <w:autoSpaceDN w:val="0"/>
        <w:adjustRightInd w:val="0"/>
        <w:contextualSpacing/>
        <w:rPr>
          <w:rFonts w:ascii="Arial" w:hAnsi="Arial" w:cs="Arial"/>
          <w:sz w:val="20"/>
          <w:szCs w:val="20"/>
        </w:rPr>
      </w:pPr>
      <w:r w:rsidRPr="002821A6">
        <w:rPr>
          <w:rFonts w:ascii="Arial" w:hAnsi="Arial" w:cs="Arial"/>
          <w:sz w:val="20"/>
          <w:szCs w:val="20"/>
        </w:rPr>
        <w:t>(e) serve as a basis for resolving conflicts that affect Government and civil society organisation collaboration;</w:t>
      </w:r>
    </w:p>
    <w:p w:rsidR="004D0C3F" w:rsidRPr="00CC2D08" w:rsidRDefault="004D0C3F" w:rsidP="004D0C3F">
      <w:pPr>
        <w:autoSpaceDE w:val="0"/>
        <w:autoSpaceDN w:val="0"/>
        <w:adjustRightInd w:val="0"/>
        <w:contextualSpacing/>
        <w:rPr>
          <w:rFonts w:ascii="Arial" w:hAnsi="Arial" w:cs="Arial"/>
          <w:sz w:val="20"/>
          <w:szCs w:val="20"/>
        </w:rPr>
      </w:pPr>
    </w:p>
    <w:p w:rsidR="00C95861" w:rsidRPr="00CC2D08" w:rsidRDefault="002821A6" w:rsidP="004D0C3F">
      <w:pPr>
        <w:autoSpaceDE w:val="0"/>
        <w:autoSpaceDN w:val="0"/>
        <w:adjustRightInd w:val="0"/>
        <w:contextualSpacing/>
        <w:rPr>
          <w:rFonts w:ascii="Arial" w:hAnsi="Arial" w:cs="Arial"/>
          <w:sz w:val="20"/>
          <w:szCs w:val="20"/>
        </w:rPr>
      </w:pPr>
      <w:r w:rsidRPr="002821A6">
        <w:rPr>
          <w:rFonts w:ascii="Arial" w:hAnsi="Arial" w:cs="Arial"/>
          <w:sz w:val="20"/>
          <w:szCs w:val="20"/>
        </w:rPr>
        <w:t>(f) promote effective coordination and dissemination of information on Government and civil society organisation collaboration; and</w:t>
      </w:r>
    </w:p>
    <w:p w:rsidR="004D0C3F" w:rsidRPr="00CC2D08" w:rsidRDefault="004D0C3F" w:rsidP="004D0C3F">
      <w:pPr>
        <w:tabs>
          <w:tab w:val="num" w:pos="1440"/>
        </w:tabs>
        <w:autoSpaceDE w:val="0"/>
        <w:autoSpaceDN w:val="0"/>
        <w:adjustRightInd w:val="0"/>
        <w:rPr>
          <w:rFonts w:ascii="Arial" w:hAnsi="Arial" w:cs="Arial"/>
          <w:sz w:val="20"/>
          <w:szCs w:val="20"/>
        </w:rPr>
      </w:pPr>
    </w:p>
    <w:p w:rsidR="00C95861" w:rsidRPr="00CC2D08" w:rsidRDefault="002821A6" w:rsidP="004D0C3F">
      <w:pPr>
        <w:tabs>
          <w:tab w:val="num" w:pos="1440"/>
        </w:tabs>
        <w:autoSpaceDE w:val="0"/>
        <w:autoSpaceDN w:val="0"/>
        <w:adjustRightInd w:val="0"/>
        <w:rPr>
          <w:rFonts w:ascii="Arial" w:hAnsi="Arial" w:cs="Arial"/>
          <w:sz w:val="20"/>
          <w:szCs w:val="20"/>
        </w:rPr>
      </w:pPr>
      <w:r w:rsidRPr="002821A6">
        <w:rPr>
          <w:rFonts w:ascii="Arial" w:hAnsi="Arial" w:cs="Arial"/>
          <w:sz w:val="20"/>
          <w:szCs w:val="20"/>
        </w:rPr>
        <w:t>(g) provide the basis for a legal or policy framework aimed at guiding Government and civil society organisation collaboration.</w:t>
      </w:r>
    </w:p>
    <w:p w:rsidR="00C95861" w:rsidRPr="00CC2D08" w:rsidRDefault="002821A6" w:rsidP="004D0C3F">
      <w:pPr>
        <w:autoSpaceDE w:val="0"/>
        <w:autoSpaceDN w:val="0"/>
        <w:adjustRightInd w:val="0"/>
        <w:jc w:val="center"/>
        <w:rPr>
          <w:rFonts w:ascii="Arial" w:hAnsi="Arial" w:cs="Arial"/>
          <w:b/>
          <w:sz w:val="20"/>
          <w:szCs w:val="20"/>
        </w:rPr>
      </w:pPr>
      <w:r w:rsidRPr="002821A6">
        <w:rPr>
          <w:rFonts w:ascii="Arial" w:hAnsi="Arial" w:cs="Arial"/>
          <w:b/>
          <w:sz w:val="20"/>
          <w:szCs w:val="20"/>
        </w:rPr>
        <w:t>PART II—GUIDING PRINCIPLES</w:t>
      </w:r>
    </w:p>
    <w:p w:rsidR="00C95861" w:rsidRPr="00CC2D08" w:rsidRDefault="00C95861" w:rsidP="00966DE7">
      <w:pPr>
        <w:contextualSpacing/>
        <w:rPr>
          <w:rFonts w:ascii="Arial" w:hAnsi="Arial" w:cs="Arial"/>
          <w:sz w:val="20"/>
          <w:szCs w:val="20"/>
        </w:rPr>
      </w:pPr>
    </w:p>
    <w:p w:rsidR="004D0C3F" w:rsidRPr="00CC2D08" w:rsidRDefault="002821A6" w:rsidP="004D0C3F">
      <w:pPr>
        <w:contextualSpacing/>
        <w:rPr>
          <w:rFonts w:ascii="Arial" w:hAnsi="Arial" w:cs="Arial"/>
          <w:sz w:val="20"/>
          <w:szCs w:val="20"/>
        </w:rPr>
      </w:pPr>
      <w:r w:rsidRPr="002821A6">
        <w:rPr>
          <w:rFonts w:ascii="Arial" w:hAnsi="Arial" w:cs="Arial"/>
          <w:sz w:val="20"/>
          <w:szCs w:val="20"/>
        </w:rPr>
        <w:t>Guiding principles for collaboration.</w:t>
      </w:r>
    </w:p>
    <w:p w:rsidR="00900270" w:rsidRDefault="00900270" w:rsidP="004D0C3F">
      <w:pPr>
        <w:contextualSpacing/>
        <w:rPr>
          <w:rFonts w:ascii="Arial" w:hAnsi="Arial" w:cs="Arial"/>
          <w:b/>
          <w:sz w:val="20"/>
          <w:szCs w:val="20"/>
        </w:rPr>
      </w:pPr>
    </w:p>
    <w:p w:rsidR="00C95861" w:rsidRPr="00CC2D08" w:rsidRDefault="002821A6" w:rsidP="004D0C3F">
      <w:pPr>
        <w:contextualSpacing/>
        <w:rPr>
          <w:rFonts w:ascii="Arial" w:hAnsi="Arial" w:cs="Arial"/>
          <w:b/>
          <w:sz w:val="20"/>
          <w:szCs w:val="20"/>
        </w:rPr>
      </w:pPr>
      <w:r w:rsidRPr="002821A6">
        <w:rPr>
          <w:rFonts w:ascii="Arial" w:hAnsi="Arial" w:cs="Arial"/>
          <w:b/>
          <w:sz w:val="20"/>
          <w:szCs w:val="20"/>
        </w:rPr>
        <w:t>1. Dialogue and Communication</w:t>
      </w:r>
    </w:p>
    <w:p w:rsidR="00C95861" w:rsidRPr="00CC2D08" w:rsidRDefault="002821A6" w:rsidP="00966DE7">
      <w:pPr>
        <w:contextualSpacing/>
        <w:rPr>
          <w:rFonts w:ascii="Arial" w:hAnsi="Arial" w:cs="Arial"/>
          <w:sz w:val="20"/>
          <w:szCs w:val="20"/>
        </w:rPr>
      </w:pPr>
      <w:r w:rsidRPr="002821A6">
        <w:rPr>
          <w:rFonts w:ascii="Arial" w:hAnsi="Arial" w:cs="Arial"/>
          <w:sz w:val="20"/>
          <w:szCs w:val="20"/>
        </w:rPr>
        <w:t>Government and public benefit organisation sectors shall ensure that dialogue is open, respectful, informed, sustained and welcomes diverse viewpoints; and that they provide forums where they can meet each other periodically for focused discussions, consultation and consensus building.</w:t>
      </w:r>
    </w:p>
    <w:p w:rsidR="004D0C3F" w:rsidRPr="00CC2D08" w:rsidRDefault="004D0C3F" w:rsidP="004D0C3F">
      <w:pPr>
        <w:contextualSpacing/>
        <w:rPr>
          <w:rFonts w:ascii="Arial" w:hAnsi="Arial" w:cs="Arial"/>
          <w:b/>
          <w:sz w:val="20"/>
          <w:szCs w:val="20"/>
        </w:rPr>
      </w:pPr>
    </w:p>
    <w:p w:rsidR="00C95861" w:rsidRPr="00CC2D08" w:rsidRDefault="002821A6" w:rsidP="004D0C3F">
      <w:pPr>
        <w:contextualSpacing/>
        <w:rPr>
          <w:rFonts w:ascii="Arial" w:hAnsi="Arial" w:cs="Arial"/>
          <w:b/>
          <w:sz w:val="20"/>
          <w:szCs w:val="20"/>
        </w:rPr>
      </w:pPr>
      <w:r w:rsidRPr="002821A6">
        <w:rPr>
          <w:rFonts w:ascii="Arial" w:hAnsi="Arial" w:cs="Arial"/>
          <w:b/>
          <w:sz w:val="20"/>
          <w:szCs w:val="20"/>
        </w:rPr>
        <w:t>2. Communication</w:t>
      </w:r>
    </w:p>
    <w:p w:rsidR="00C95861" w:rsidRPr="00CC2D08" w:rsidRDefault="002821A6" w:rsidP="00966DE7">
      <w:pPr>
        <w:contextualSpacing/>
        <w:rPr>
          <w:rFonts w:ascii="Arial" w:hAnsi="Arial" w:cs="Arial"/>
          <w:sz w:val="20"/>
          <w:szCs w:val="20"/>
        </w:rPr>
      </w:pPr>
      <w:r w:rsidRPr="002821A6">
        <w:rPr>
          <w:rFonts w:ascii="Arial" w:hAnsi="Arial" w:cs="Arial"/>
          <w:sz w:val="20"/>
          <w:szCs w:val="20"/>
        </w:rPr>
        <w:t>The sectors shall aim to ensure—</w:t>
      </w:r>
    </w:p>
    <w:p w:rsidR="004D0C3F" w:rsidRPr="00CC2D08" w:rsidRDefault="004D0C3F" w:rsidP="004D0C3F">
      <w:pPr>
        <w:contextualSpacing/>
        <w:rPr>
          <w:rFonts w:ascii="Arial" w:hAnsi="Arial" w:cs="Arial"/>
          <w:sz w:val="20"/>
          <w:szCs w:val="20"/>
        </w:rPr>
      </w:pPr>
    </w:p>
    <w:p w:rsidR="00C95861" w:rsidRPr="00CC2D08" w:rsidRDefault="002821A6" w:rsidP="004D0C3F">
      <w:pPr>
        <w:contextualSpacing/>
        <w:rPr>
          <w:rFonts w:ascii="Arial" w:hAnsi="Arial" w:cs="Arial"/>
          <w:sz w:val="20"/>
          <w:szCs w:val="20"/>
        </w:rPr>
      </w:pPr>
      <w:r w:rsidRPr="002821A6">
        <w:rPr>
          <w:rFonts w:ascii="Arial" w:hAnsi="Arial" w:cs="Arial"/>
          <w:sz w:val="20"/>
          <w:szCs w:val="20"/>
        </w:rPr>
        <w:t>(a) free flow of information between and to all actors involved in any collaboration initiative to promote similar comprehension with regard to it and to facilitate efficiency;</w:t>
      </w:r>
    </w:p>
    <w:p w:rsidR="004D0C3F" w:rsidRPr="00CC2D08" w:rsidRDefault="004D0C3F" w:rsidP="004D0C3F">
      <w:pPr>
        <w:contextualSpacing/>
        <w:rPr>
          <w:rFonts w:ascii="Arial" w:hAnsi="Arial" w:cs="Arial"/>
          <w:sz w:val="20"/>
          <w:szCs w:val="20"/>
        </w:rPr>
      </w:pPr>
    </w:p>
    <w:p w:rsidR="00C95861" w:rsidRPr="00CC2D08" w:rsidRDefault="002821A6" w:rsidP="004D0C3F">
      <w:pPr>
        <w:contextualSpacing/>
        <w:rPr>
          <w:rFonts w:ascii="Arial" w:hAnsi="Arial" w:cs="Arial"/>
          <w:sz w:val="20"/>
          <w:szCs w:val="20"/>
          <w:lang w:val="en-US"/>
        </w:rPr>
      </w:pPr>
      <w:r w:rsidRPr="002821A6">
        <w:rPr>
          <w:rFonts w:ascii="Arial" w:hAnsi="Arial" w:cs="Arial"/>
          <w:sz w:val="20"/>
          <w:szCs w:val="20"/>
        </w:rPr>
        <w:t>(b) engagement in regular, open and inclusive communication and problem solving; and</w:t>
      </w:r>
    </w:p>
    <w:p w:rsidR="004D0C3F" w:rsidRPr="00CC2D08" w:rsidRDefault="004D0C3F" w:rsidP="004D0C3F">
      <w:pPr>
        <w:contextualSpacing/>
        <w:rPr>
          <w:rFonts w:ascii="Arial" w:hAnsi="Arial" w:cs="Arial"/>
          <w:sz w:val="20"/>
          <w:szCs w:val="20"/>
        </w:rPr>
      </w:pPr>
    </w:p>
    <w:p w:rsidR="00C95861" w:rsidRPr="00CC2D08" w:rsidRDefault="002821A6" w:rsidP="004D0C3F">
      <w:pPr>
        <w:contextualSpacing/>
        <w:rPr>
          <w:rFonts w:ascii="Arial" w:hAnsi="Arial" w:cs="Arial"/>
          <w:sz w:val="20"/>
          <w:szCs w:val="20"/>
        </w:rPr>
      </w:pPr>
      <w:r w:rsidRPr="002821A6">
        <w:rPr>
          <w:rFonts w:ascii="Arial" w:hAnsi="Arial" w:cs="Arial"/>
          <w:sz w:val="20"/>
          <w:szCs w:val="20"/>
        </w:rPr>
        <w:t>(c) establishment of clear and open communication processes in which information and ideas are shared openly and regularly.</w:t>
      </w:r>
    </w:p>
    <w:p w:rsidR="004D0C3F" w:rsidRPr="00CC2D08" w:rsidRDefault="004D0C3F" w:rsidP="004D0C3F">
      <w:pPr>
        <w:contextualSpacing/>
        <w:rPr>
          <w:rFonts w:ascii="Arial" w:hAnsi="Arial" w:cs="Arial"/>
          <w:b/>
          <w:sz w:val="20"/>
          <w:szCs w:val="20"/>
        </w:rPr>
      </w:pPr>
    </w:p>
    <w:p w:rsidR="00C95861" w:rsidRPr="00CC2D08" w:rsidRDefault="002821A6" w:rsidP="004D0C3F">
      <w:pPr>
        <w:contextualSpacing/>
        <w:rPr>
          <w:rFonts w:ascii="Arial" w:hAnsi="Arial" w:cs="Arial"/>
          <w:b/>
          <w:sz w:val="20"/>
          <w:szCs w:val="20"/>
        </w:rPr>
      </w:pPr>
      <w:r w:rsidRPr="002821A6">
        <w:rPr>
          <w:rFonts w:ascii="Arial" w:hAnsi="Arial" w:cs="Arial"/>
          <w:b/>
          <w:sz w:val="20"/>
          <w:szCs w:val="20"/>
        </w:rPr>
        <w:t>3. Managing Diverse Expectations</w:t>
      </w:r>
    </w:p>
    <w:p w:rsidR="00C95861" w:rsidRPr="00CC2D08" w:rsidRDefault="002821A6" w:rsidP="00966DE7">
      <w:pPr>
        <w:contextualSpacing/>
        <w:rPr>
          <w:rFonts w:ascii="Arial" w:hAnsi="Arial" w:cs="Arial"/>
          <w:sz w:val="20"/>
          <w:szCs w:val="20"/>
        </w:rPr>
      </w:pPr>
      <w:r w:rsidRPr="002821A6">
        <w:rPr>
          <w:rFonts w:ascii="Arial" w:hAnsi="Arial" w:cs="Arial"/>
          <w:sz w:val="20"/>
          <w:szCs w:val="20"/>
        </w:rPr>
        <w:t>The sectors shall individually, and where appropriate, collectively, inform their respective stakeholders and the public as well, of their roles and contributions to society and the successes achieved through their collaboration.</w:t>
      </w:r>
    </w:p>
    <w:p w:rsidR="004D0C3F" w:rsidRPr="00CC2D08" w:rsidRDefault="004D0C3F" w:rsidP="004D0C3F">
      <w:pPr>
        <w:contextualSpacing/>
        <w:rPr>
          <w:rFonts w:ascii="Arial" w:hAnsi="Arial" w:cs="Arial"/>
          <w:b/>
          <w:sz w:val="20"/>
          <w:szCs w:val="20"/>
        </w:rPr>
      </w:pPr>
    </w:p>
    <w:p w:rsidR="00C95861" w:rsidRPr="00CC2D08" w:rsidRDefault="002821A6" w:rsidP="004D0C3F">
      <w:pPr>
        <w:contextualSpacing/>
        <w:rPr>
          <w:rFonts w:ascii="Arial" w:hAnsi="Arial" w:cs="Arial"/>
          <w:b/>
          <w:sz w:val="20"/>
          <w:szCs w:val="20"/>
        </w:rPr>
      </w:pPr>
      <w:r w:rsidRPr="002821A6">
        <w:rPr>
          <w:rFonts w:ascii="Arial" w:hAnsi="Arial" w:cs="Arial"/>
          <w:b/>
          <w:sz w:val="20"/>
          <w:szCs w:val="20"/>
        </w:rPr>
        <w:t>4. Conflict Management</w:t>
      </w:r>
    </w:p>
    <w:p w:rsidR="00C95861" w:rsidRPr="00CC2D08" w:rsidRDefault="002821A6" w:rsidP="00966DE7">
      <w:pPr>
        <w:contextualSpacing/>
        <w:rPr>
          <w:rFonts w:ascii="Arial" w:hAnsi="Arial" w:cs="Arial"/>
          <w:sz w:val="20"/>
          <w:szCs w:val="20"/>
        </w:rPr>
      </w:pPr>
      <w:r w:rsidRPr="002821A6">
        <w:rPr>
          <w:rFonts w:ascii="Arial" w:hAnsi="Arial" w:cs="Arial"/>
          <w:sz w:val="20"/>
          <w:szCs w:val="20"/>
        </w:rPr>
        <w:t>The sectors shall—</w:t>
      </w:r>
    </w:p>
    <w:p w:rsidR="004D0C3F" w:rsidRPr="00CC2D08" w:rsidRDefault="004D0C3F" w:rsidP="004D0C3F">
      <w:pPr>
        <w:tabs>
          <w:tab w:val="left" w:pos="848"/>
        </w:tabs>
        <w:contextualSpacing/>
        <w:rPr>
          <w:rFonts w:ascii="Arial" w:hAnsi="Arial" w:cs="Arial"/>
          <w:sz w:val="20"/>
          <w:szCs w:val="20"/>
        </w:rPr>
      </w:pPr>
    </w:p>
    <w:p w:rsidR="00C95861" w:rsidRPr="00CC2D08" w:rsidRDefault="002821A6" w:rsidP="004D0C3F">
      <w:pPr>
        <w:tabs>
          <w:tab w:val="left" w:pos="848"/>
        </w:tabs>
        <w:contextualSpacing/>
        <w:rPr>
          <w:rFonts w:ascii="Arial" w:hAnsi="Arial" w:cs="Arial"/>
          <w:sz w:val="20"/>
          <w:szCs w:val="20"/>
        </w:rPr>
      </w:pPr>
      <w:r w:rsidRPr="002821A6">
        <w:rPr>
          <w:rFonts w:ascii="Arial" w:hAnsi="Arial" w:cs="Arial"/>
          <w:sz w:val="20"/>
          <w:szCs w:val="20"/>
        </w:rPr>
        <w:t>(a) make provisions to set up agreeable modalities or processes to manage conflicts inherent in the work they jointly do;</w:t>
      </w:r>
    </w:p>
    <w:p w:rsidR="004D0C3F" w:rsidRPr="00CC2D08" w:rsidRDefault="004D0C3F" w:rsidP="004D0C3F">
      <w:pPr>
        <w:tabs>
          <w:tab w:val="left" w:pos="848"/>
        </w:tabs>
        <w:contextualSpacing/>
        <w:rPr>
          <w:rFonts w:ascii="Arial" w:hAnsi="Arial" w:cs="Arial"/>
          <w:sz w:val="20"/>
          <w:szCs w:val="20"/>
        </w:rPr>
      </w:pPr>
    </w:p>
    <w:p w:rsidR="00C95861" w:rsidRPr="00CC2D08" w:rsidRDefault="002821A6" w:rsidP="004D0C3F">
      <w:pPr>
        <w:tabs>
          <w:tab w:val="left" w:pos="848"/>
        </w:tabs>
        <w:contextualSpacing/>
        <w:rPr>
          <w:rFonts w:ascii="Arial" w:hAnsi="Arial" w:cs="Arial"/>
          <w:sz w:val="20"/>
          <w:szCs w:val="20"/>
        </w:rPr>
      </w:pPr>
      <w:r w:rsidRPr="002821A6">
        <w:rPr>
          <w:rFonts w:ascii="Arial" w:hAnsi="Arial" w:cs="Arial"/>
          <w:sz w:val="20"/>
          <w:szCs w:val="20"/>
        </w:rPr>
        <w:t>(b) identify and address all disagreements and conflicts immediately and devote substantial time, resources and personal effort to the management of all conflicts, on behalf of any collaborative initiative’s continuation;</w:t>
      </w:r>
    </w:p>
    <w:p w:rsidR="004D0C3F" w:rsidRPr="00CC2D08" w:rsidRDefault="004D0C3F" w:rsidP="004D0C3F">
      <w:pPr>
        <w:tabs>
          <w:tab w:val="left" w:pos="848"/>
        </w:tabs>
        <w:contextualSpacing/>
        <w:rPr>
          <w:rFonts w:ascii="Arial" w:hAnsi="Arial" w:cs="Arial"/>
          <w:sz w:val="20"/>
          <w:szCs w:val="20"/>
        </w:rPr>
      </w:pPr>
    </w:p>
    <w:p w:rsidR="00C95861" w:rsidRPr="00CC2D08" w:rsidRDefault="002821A6" w:rsidP="004D0C3F">
      <w:pPr>
        <w:tabs>
          <w:tab w:val="left" w:pos="848"/>
        </w:tabs>
        <w:contextualSpacing/>
        <w:rPr>
          <w:rFonts w:ascii="Arial" w:hAnsi="Arial" w:cs="Arial"/>
          <w:sz w:val="20"/>
          <w:szCs w:val="20"/>
        </w:rPr>
      </w:pPr>
      <w:r w:rsidRPr="002821A6">
        <w:rPr>
          <w:rFonts w:ascii="Arial" w:hAnsi="Arial" w:cs="Arial"/>
          <w:sz w:val="20"/>
          <w:szCs w:val="20"/>
        </w:rPr>
        <w:t>(c) address challenges to any collaboration with open dialogue and negotiation or acknowledge the need for re-negotiation; and</w:t>
      </w:r>
    </w:p>
    <w:p w:rsidR="004D0C3F" w:rsidRPr="00CC2D08" w:rsidRDefault="004D0C3F" w:rsidP="004D0C3F">
      <w:pPr>
        <w:tabs>
          <w:tab w:val="left" w:pos="848"/>
        </w:tabs>
        <w:contextualSpacing/>
        <w:rPr>
          <w:rFonts w:ascii="Arial" w:hAnsi="Arial" w:cs="Arial"/>
          <w:sz w:val="20"/>
          <w:szCs w:val="20"/>
        </w:rPr>
      </w:pPr>
    </w:p>
    <w:p w:rsidR="00C95861" w:rsidRPr="00CC2D08" w:rsidRDefault="002821A6" w:rsidP="004D0C3F">
      <w:pPr>
        <w:tabs>
          <w:tab w:val="left" w:pos="848"/>
        </w:tabs>
        <w:contextualSpacing/>
        <w:rPr>
          <w:rFonts w:ascii="Arial" w:hAnsi="Arial" w:cs="Arial"/>
          <w:b/>
          <w:sz w:val="20"/>
          <w:szCs w:val="20"/>
        </w:rPr>
      </w:pPr>
      <w:r w:rsidRPr="002821A6">
        <w:rPr>
          <w:rFonts w:ascii="Arial" w:hAnsi="Arial" w:cs="Arial"/>
          <w:sz w:val="20"/>
          <w:szCs w:val="20"/>
        </w:rPr>
        <w:t xml:space="preserve">(d) verify any risks to any collaboration at the beginning and define ways of mitigating such risks. </w:t>
      </w:r>
    </w:p>
    <w:p w:rsidR="004D0C3F" w:rsidRPr="00CC2D08" w:rsidRDefault="004D0C3F" w:rsidP="004D0C3F">
      <w:pPr>
        <w:contextualSpacing/>
        <w:rPr>
          <w:rFonts w:ascii="Arial" w:hAnsi="Arial" w:cs="Arial"/>
          <w:b/>
          <w:sz w:val="20"/>
          <w:szCs w:val="20"/>
        </w:rPr>
      </w:pPr>
    </w:p>
    <w:p w:rsidR="00C95861" w:rsidRPr="00CC2D08" w:rsidRDefault="002821A6" w:rsidP="004D0C3F">
      <w:pPr>
        <w:contextualSpacing/>
        <w:rPr>
          <w:rFonts w:ascii="Arial" w:hAnsi="Arial" w:cs="Arial"/>
          <w:b/>
          <w:sz w:val="20"/>
          <w:szCs w:val="20"/>
        </w:rPr>
      </w:pPr>
      <w:r w:rsidRPr="002821A6">
        <w:rPr>
          <w:rFonts w:ascii="Arial" w:hAnsi="Arial" w:cs="Arial"/>
          <w:b/>
          <w:sz w:val="20"/>
          <w:szCs w:val="20"/>
        </w:rPr>
        <w:t>5. Learning and Sharing</w:t>
      </w:r>
    </w:p>
    <w:p w:rsidR="00C95861" w:rsidRPr="00CC2D08" w:rsidRDefault="002821A6" w:rsidP="00966DE7">
      <w:pPr>
        <w:contextualSpacing/>
        <w:rPr>
          <w:rFonts w:ascii="Arial" w:hAnsi="Arial" w:cs="Arial"/>
          <w:sz w:val="20"/>
          <w:szCs w:val="20"/>
        </w:rPr>
      </w:pPr>
      <w:r w:rsidRPr="002821A6">
        <w:rPr>
          <w:rFonts w:ascii="Arial" w:hAnsi="Arial" w:cs="Arial"/>
          <w:sz w:val="20"/>
          <w:szCs w:val="20"/>
        </w:rPr>
        <w:t>To enhance the knowledge and practice of collaboration, the sectors shall ensure that they—</w:t>
      </w:r>
    </w:p>
    <w:p w:rsidR="004D0C3F" w:rsidRPr="00CC2D08" w:rsidRDefault="004D0C3F" w:rsidP="004D0C3F">
      <w:pPr>
        <w:tabs>
          <w:tab w:val="left" w:pos="848"/>
        </w:tabs>
        <w:contextualSpacing/>
        <w:rPr>
          <w:rFonts w:ascii="Arial" w:hAnsi="Arial" w:cs="Arial"/>
          <w:sz w:val="20"/>
          <w:szCs w:val="20"/>
        </w:rPr>
      </w:pPr>
    </w:p>
    <w:p w:rsidR="00C95861" w:rsidRPr="00CC2D08" w:rsidRDefault="002821A6" w:rsidP="004D0C3F">
      <w:pPr>
        <w:tabs>
          <w:tab w:val="left" w:pos="848"/>
        </w:tabs>
        <w:contextualSpacing/>
        <w:rPr>
          <w:rFonts w:ascii="Arial" w:hAnsi="Arial" w:cs="Arial"/>
          <w:sz w:val="20"/>
          <w:szCs w:val="20"/>
        </w:rPr>
      </w:pPr>
      <w:r w:rsidRPr="002821A6">
        <w:rPr>
          <w:rFonts w:ascii="Arial" w:hAnsi="Arial" w:cs="Arial"/>
          <w:sz w:val="20"/>
          <w:szCs w:val="20"/>
        </w:rPr>
        <w:t>(a) convey a readiness to accept constructive criticism;</w:t>
      </w:r>
    </w:p>
    <w:p w:rsidR="004D0C3F" w:rsidRPr="00CC2D08" w:rsidRDefault="004D0C3F" w:rsidP="004D0C3F">
      <w:pPr>
        <w:tabs>
          <w:tab w:val="left" w:pos="848"/>
        </w:tabs>
        <w:contextualSpacing/>
        <w:rPr>
          <w:rFonts w:ascii="Arial" w:hAnsi="Arial" w:cs="Arial"/>
          <w:sz w:val="20"/>
          <w:szCs w:val="20"/>
        </w:rPr>
      </w:pPr>
    </w:p>
    <w:p w:rsidR="00C95861" w:rsidRPr="00CC2D08" w:rsidRDefault="002821A6" w:rsidP="004D0C3F">
      <w:pPr>
        <w:tabs>
          <w:tab w:val="left" w:pos="848"/>
        </w:tabs>
        <w:contextualSpacing/>
        <w:rPr>
          <w:rFonts w:ascii="Arial" w:hAnsi="Arial" w:cs="Arial"/>
          <w:sz w:val="20"/>
          <w:szCs w:val="20"/>
        </w:rPr>
      </w:pPr>
      <w:r w:rsidRPr="002821A6">
        <w:rPr>
          <w:rFonts w:ascii="Arial" w:hAnsi="Arial" w:cs="Arial"/>
          <w:sz w:val="20"/>
          <w:szCs w:val="20"/>
        </w:rPr>
        <w:t>(b) accommodate new ideas from each other;</w:t>
      </w:r>
    </w:p>
    <w:p w:rsidR="004D0C3F" w:rsidRPr="00CC2D08" w:rsidRDefault="004D0C3F" w:rsidP="004D0C3F">
      <w:pPr>
        <w:tabs>
          <w:tab w:val="left" w:pos="848"/>
        </w:tabs>
        <w:contextualSpacing/>
        <w:rPr>
          <w:rFonts w:ascii="Arial" w:hAnsi="Arial" w:cs="Arial"/>
          <w:sz w:val="20"/>
          <w:szCs w:val="20"/>
        </w:rPr>
      </w:pPr>
    </w:p>
    <w:p w:rsidR="00C95861" w:rsidRPr="00CC2D08" w:rsidRDefault="002821A6" w:rsidP="004D0C3F">
      <w:pPr>
        <w:tabs>
          <w:tab w:val="left" w:pos="848"/>
        </w:tabs>
        <w:contextualSpacing/>
        <w:rPr>
          <w:rFonts w:ascii="Arial" w:hAnsi="Arial" w:cs="Arial"/>
          <w:sz w:val="20"/>
          <w:szCs w:val="20"/>
        </w:rPr>
      </w:pPr>
      <w:r w:rsidRPr="002821A6">
        <w:rPr>
          <w:rFonts w:ascii="Arial" w:hAnsi="Arial" w:cs="Arial"/>
          <w:sz w:val="20"/>
          <w:szCs w:val="20"/>
        </w:rPr>
        <w:t>(c) pursue a harmonized approach where this is deemed necessary for the promotion of the collaborative initiative and in the public interest;</w:t>
      </w:r>
    </w:p>
    <w:p w:rsidR="004D0C3F" w:rsidRPr="00CC2D08" w:rsidRDefault="004D0C3F" w:rsidP="004D0C3F">
      <w:pPr>
        <w:tabs>
          <w:tab w:val="left" w:pos="848"/>
        </w:tabs>
        <w:contextualSpacing/>
        <w:rPr>
          <w:rFonts w:ascii="Arial" w:hAnsi="Arial" w:cs="Arial"/>
          <w:sz w:val="20"/>
          <w:szCs w:val="20"/>
        </w:rPr>
      </w:pPr>
    </w:p>
    <w:p w:rsidR="00C95861" w:rsidRPr="00CC2D08" w:rsidRDefault="002821A6" w:rsidP="004D0C3F">
      <w:pPr>
        <w:tabs>
          <w:tab w:val="left" w:pos="848"/>
        </w:tabs>
        <w:contextualSpacing/>
        <w:rPr>
          <w:rFonts w:ascii="Arial" w:hAnsi="Arial" w:cs="Arial"/>
          <w:sz w:val="20"/>
          <w:szCs w:val="20"/>
        </w:rPr>
      </w:pPr>
      <w:r w:rsidRPr="002821A6">
        <w:rPr>
          <w:rFonts w:ascii="Arial" w:hAnsi="Arial" w:cs="Arial"/>
          <w:sz w:val="20"/>
          <w:szCs w:val="20"/>
        </w:rPr>
        <w:t>(d) work jointly to identify an agreed, common vision and align collaboration activities and programs with it;</w:t>
      </w:r>
    </w:p>
    <w:p w:rsidR="004D0C3F" w:rsidRPr="00CC2D08" w:rsidRDefault="004D0C3F" w:rsidP="004D0C3F">
      <w:pPr>
        <w:tabs>
          <w:tab w:val="left" w:pos="848"/>
        </w:tabs>
        <w:contextualSpacing/>
        <w:rPr>
          <w:rFonts w:ascii="Arial" w:hAnsi="Arial" w:cs="Arial"/>
          <w:sz w:val="20"/>
          <w:szCs w:val="20"/>
        </w:rPr>
      </w:pPr>
    </w:p>
    <w:p w:rsidR="00C95861" w:rsidRPr="00CC2D08" w:rsidRDefault="002821A6" w:rsidP="004D0C3F">
      <w:pPr>
        <w:tabs>
          <w:tab w:val="left" w:pos="848"/>
        </w:tabs>
        <w:contextualSpacing/>
        <w:rPr>
          <w:rFonts w:ascii="Arial" w:hAnsi="Arial" w:cs="Arial"/>
          <w:sz w:val="20"/>
          <w:szCs w:val="20"/>
        </w:rPr>
      </w:pPr>
      <w:r w:rsidRPr="002821A6">
        <w:rPr>
          <w:rFonts w:ascii="Arial" w:hAnsi="Arial" w:cs="Arial"/>
          <w:sz w:val="20"/>
          <w:szCs w:val="20"/>
        </w:rPr>
        <w:t>(e) demonstrate a willingness to make changes in themselves as part of the process of working with others, that is, show flexibility; and</w:t>
      </w:r>
    </w:p>
    <w:p w:rsidR="004D0C3F" w:rsidRPr="00CC2D08" w:rsidRDefault="004D0C3F" w:rsidP="004D0C3F">
      <w:pPr>
        <w:tabs>
          <w:tab w:val="left" w:pos="848"/>
        </w:tabs>
        <w:contextualSpacing/>
        <w:rPr>
          <w:rFonts w:ascii="Arial" w:hAnsi="Arial" w:cs="Arial"/>
          <w:sz w:val="20"/>
          <w:szCs w:val="20"/>
        </w:rPr>
      </w:pPr>
    </w:p>
    <w:p w:rsidR="00C95861" w:rsidRPr="00CC2D08" w:rsidRDefault="002821A6" w:rsidP="004D0C3F">
      <w:pPr>
        <w:tabs>
          <w:tab w:val="left" w:pos="848"/>
        </w:tabs>
        <w:contextualSpacing/>
        <w:rPr>
          <w:rFonts w:ascii="Arial" w:hAnsi="Arial" w:cs="Arial"/>
          <w:b/>
          <w:sz w:val="20"/>
          <w:szCs w:val="20"/>
        </w:rPr>
      </w:pPr>
      <w:r w:rsidRPr="002821A6">
        <w:rPr>
          <w:rFonts w:ascii="Arial" w:hAnsi="Arial" w:cs="Arial"/>
          <w:sz w:val="20"/>
          <w:szCs w:val="20"/>
        </w:rPr>
        <w:t>(f) share ideas, perspectives, information, experiences and knowledge consistently in order to contribute to a better understanding of the different work styles, cultures and time frames and to promote best practice in collaboration.</w:t>
      </w:r>
    </w:p>
    <w:p w:rsidR="00C95861" w:rsidRPr="00CC2D08" w:rsidRDefault="00C95861" w:rsidP="00966DE7">
      <w:pPr>
        <w:contextualSpacing/>
        <w:rPr>
          <w:rFonts w:ascii="Arial" w:hAnsi="Arial" w:cs="Arial"/>
          <w:sz w:val="20"/>
          <w:szCs w:val="20"/>
        </w:rPr>
      </w:pPr>
    </w:p>
    <w:p w:rsidR="00C95861" w:rsidRPr="00CC2D08" w:rsidRDefault="002821A6" w:rsidP="00886136">
      <w:pPr>
        <w:contextualSpacing/>
        <w:rPr>
          <w:rFonts w:ascii="Arial" w:hAnsi="Arial" w:cs="Arial"/>
          <w:b/>
          <w:sz w:val="20"/>
          <w:szCs w:val="20"/>
        </w:rPr>
      </w:pPr>
      <w:r w:rsidRPr="002821A6">
        <w:rPr>
          <w:rFonts w:ascii="Arial" w:hAnsi="Arial" w:cs="Arial"/>
          <w:b/>
          <w:sz w:val="20"/>
          <w:szCs w:val="20"/>
        </w:rPr>
        <w:t>6. Sustainability and capacity development across the board</w:t>
      </w:r>
    </w:p>
    <w:p w:rsidR="00C95861" w:rsidRPr="00CC2D08" w:rsidRDefault="002821A6" w:rsidP="00966DE7">
      <w:pPr>
        <w:contextualSpacing/>
        <w:rPr>
          <w:rFonts w:ascii="Arial" w:hAnsi="Arial" w:cs="Arial"/>
          <w:sz w:val="20"/>
          <w:szCs w:val="20"/>
        </w:rPr>
      </w:pPr>
      <w:r w:rsidRPr="002821A6">
        <w:rPr>
          <w:rFonts w:ascii="Arial" w:hAnsi="Arial" w:cs="Arial"/>
          <w:sz w:val="20"/>
          <w:szCs w:val="20"/>
        </w:rPr>
        <w:t xml:space="preserve">The sectors shall aim to ensure sustainability of the collaborative initiative and its benefits through developing their capacities and those of their beneficiaries in the context of their collaborative efforts. </w:t>
      </w:r>
    </w:p>
    <w:p w:rsidR="00C95861" w:rsidRPr="00CC2D08" w:rsidRDefault="002821A6" w:rsidP="00966DE7">
      <w:pPr>
        <w:contextualSpacing/>
        <w:rPr>
          <w:rFonts w:ascii="Arial" w:hAnsi="Arial" w:cs="Arial"/>
          <w:sz w:val="20"/>
          <w:szCs w:val="20"/>
        </w:rPr>
      </w:pPr>
      <w:r w:rsidRPr="002821A6">
        <w:rPr>
          <w:rFonts w:ascii="Arial" w:hAnsi="Arial" w:cs="Arial"/>
          <w:sz w:val="20"/>
          <w:szCs w:val="20"/>
        </w:rPr>
        <w:t>The sectors will work jointly to identify capacity gaps and develop a plan to build their capacities for successful implementation of collaborative programs.</w:t>
      </w:r>
    </w:p>
    <w:p w:rsidR="00886136" w:rsidRPr="00CC2D08" w:rsidRDefault="00886136" w:rsidP="00886136">
      <w:pPr>
        <w:contextualSpacing/>
        <w:rPr>
          <w:rFonts w:ascii="Arial" w:hAnsi="Arial" w:cs="Arial"/>
          <w:b/>
          <w:sz w:val="20"/>
          <w:szCs w:val="20"/>
        </w:rPr>
      </w:pPr>
    </w:p>
    <w:p w:rsidR="00C95861" w:rsidRPr="00CC2D08" w:rsidRDefault="002821A6" w:rsidP="00886136">
      <w:pPr>
        <w:contextualSpacing/>
        <w:rPr>
          <w:rFonts w:ascii="Arial" w:hAnsi="Arial" w:cs="Arial"/>
          <w:b/>
          <w:sz w:val="20"/>
          <w:szCs w:val="20"/>
        </w:rPr>
      </w:pPr>
      <w:r w:rsidRPr="002821A6">
        <w:rPr>
          <w:rFonts w:ascii="Arial" w:hAnsi="Arial" w:cs="Arial"/>
          <w:b/>
          <w:sz w:val="20"/>
          <w:szCs w:val="20"/>
        </w:rPr>
        <w:t>7. Joint Initiatives</w:t>
      </w:r>
    </w:p>
    <w:p w:rsidR="00C95861" w:rsidRPr="00CC2D08" w:rsidRDefault="002821A6" w:rsidP="00966DE7">
      <w:pPr>
        <w:contextualSpacing/>
        <w:rPr>
          <w:rFonts w:ascii="Arial" w:hAnsi="Arial" w:cs="Arial"/>
          <w:sz w:val="20"/>
          <w:szCs w:val="20"/>
        </w:rPr>
      </w:pPr>
      <w:r w:rsidRPr="002821A6">
        <w:rPr>
          <w:rFonts w:ascii="Arial" w:hAnsi="Arial" w:cs="Arial"/>
          <w:sz w:val="20"/>
          <w:szCs w:val="20"/>
        </w:rPr>
        <w:t>To ensure clarity of roles, synergy and sustainability of collaborative initiatives, the sectors shall jointly—</w:t>
      </w:r>
    </w:p>
    <w:p w:rsidR="00886136" w:rsidRPr="00CC2D08" w:rsidRDefault="00886136" w:rsidP="00886136">
      <w:pPr>
        <w:tabs>
          <w:tab w:val="left" w:pos="848"/>
        </w:tabs>
        <w:contextualSpacing/>
        <w:rPr>
          <w:rFonts w:ascii="Arial" w:hAnsi="Arial" w:cs="Arial"/>
          <w:sz w:val="20"/>
          <w:szCs w:val="20"/>
        </w:rPr>
      </w:pPr>
    </w:p>
    <w:p w:rsidR="00C95861" w:rsidRPr="00CC2D08" w:rsidRDefault="002821A6" w:rsidP="00886136">
      <w:pPr>
        <w:tabs>
          <w:tab w:val="left" w:pos="848"/>
        </w:tabs>
        <w:contextualSpacing/>
        <w:rPr>
          <w:rFonts w:ascii="Arial" w:hAnsi="Arial" w:cs="Arial"/>
          <w:sz w:val="20"/>
          <w:szCs w:val="20"/>
        </w:rPr>
      </w:pPr>
      <w:r w:rsidRPr="002821A6">
        <w:rPr>
          <w:rFonts w:ascii="Arial" w:hAnsi="Arial" w:cs="Arial"/>
          <w:sz w:val="20"/>
          <w:szCs w:val="20"/>
        </w:rPr>
        <w:t>(a) embark on harmonized planning of activities at the beginning of the initiative to identify needs, define objectives and agree on each party’s roles and responsibilities with regard to the collaboration.</w:t>
      </w:r>
    </w:p>
    <w:p w:rsidR="00BB1838" w:rsidRPr="00CC2D08" w:rsidRDefault="00BB1838" w:rsidP="00886136">
      <w:pPr>
        <w:tabs>
          <w:tab w:val="left" w:pos="848"/>
        </w:tabs>
        <w:contextualSpacing/>
        <w:rPr>
          <w:rFonts w:ascii="Arial" w:hAnsi="Arial" w:cs="Arial"/>
          <w:sz w:val="20"/>
          <w:szCs w:val="20"/>
        </w:rPr>
      </w:pPr>
    </w:p>
    <w:p w:rsidR="00C95861" w:rsidRPr="00CC2D08" w:rsidRDefault="002821A6" w:rsidP="00886136">
      <w:pPr>
        <w:tabs>
          <w:tab w:val="left" w:pos="848"/>
        </w:tabs>
        <w:contextualSpacing/>
        <w:rPr>
          <w:rFonts w:ascii="Arial" w:hAnsi="Arial" w:cs="Arial"/>
          <w:sz w:val="20"/>
          <w:szCs w:val="20"/>
          <w:lang w:val="en-US"/>
        </w:rPr>
      </w:pPr>
      <w:r w:rsidRPr="002821A6">
        <w:rPr>
          <w:rFonts w:ascii="Arial" w:hAnsi="Arial" w:cs="Arial"/>
          <w:sz w:val="20"/>
          <w:szCs w:val="20"/>
        </w:rPr>
        <w:t>(b) develop modalities or structures that are agreeable to each of them, for the implementation of the collaboration.</w:t>
      </w:r>
    </w:p>
    <w:p w:rsidR="00886136" w:rsidRPr="00CC2D08" w:rsidRDefault="00886136" w:rsidP="00886136">
      <w:pPr>
        <w:tabs>
          <w:tab w:val="left" w:pos="848"/>
        </w:tabs>
        <w:contextualSpacing/>
        <w:rPr>
          <w:rFonts w:ascii="Arial" w:hAnsi="Arial" w:cs="Arial"/>
          <w:sz w:val="20"/>
          <w:szCs w:val="20"/>
        </w:rPr>
      </w:pPr>
    </w:p>
    <w:p w:rsidR="00C95861" w:rsidRPr="00CC2D08" w:rsidRDefault="002821A6" w:rsidP="00886136">
      <w:pPr>
        <w:tabs>
          <w:tab w:val="left" w:pos="848"/>
        </w:tabs>
        <w:contextualSpacing/>
        <w:rPr>
          <w:rFonts w:ascii="Arial" w:hAnsi="Arial" w:cs="Arial"/>
          <w:sz w:val="20"/>
          <w:szCs w:val="20"/>
        </w:rPr>
      </w:pPr>
      <w:r w:rsidRPr="002821A6">
        <w:rPr>
          <w:rFonts w:ascii="Arial" w:hAnsi="Arial" w:cs="Arial"/>
          <w:sz w:val="20"/>
          <w:szCs w:val="20"/>
        </w:rPr>
        <w:t>(c) provide their implementing agencies or officials with the necessary incentives, resources, and opportunities to participate in the collaborative effort.</w:t>
      </w:r>
    </w:p>
    <w:p w:rsidR="00886136" w:rsidRPr="00CC2D08" w:rsidRDefault="00886136" w:rsidP="00886136">
      <w:pPr>
        <w:tabs>
          <w:tab w:val="left" w:pos="848"/>
        </w:tabs>
        <w:contextualSpacing/>
        <w:rPr>
          <w:rFonts w:ascii="Arial" w:hAnsi="Arial" w:cs="Arial"/>
          <w:sz w:val="20"/>
          <w:szCs w:val="20"/>
        </w:rPr>
      </w:pPr>
    </w:p>
    <w:p w:rsidR="00C95861" w:rsidRPr="00CC2D08" w:rsidRDefault="002821A6" w:rsidP="00886136">
      <w:pPr>
        <w:tabs>
          <w:tab w:val="left" w:pos="848"/>
        </w:tabs>
        <w:contextualSpacing/>
        <w:rPr>
          <w:rFonts w:ascii="Arial" w:hAnsi="Arial" w:cs="Arial"/>
          <w:sz w:val="20"/>
          <w:szCs w:val="20"/>
        </w:rPr>
      </w:pPr>
      <w:r w:rsidRPr="002821A6">
        <w:rPr>
          <w:rFonts w:ascii="Arial" w:hAnsi="Arial" w:cs="Arial"/>
          <w:sz w:val="20"/>
          <w:szCs w:val="20"/>
        </w:rPr>
        <w:t>(d) involve each other in the collaborative initiative’s decision making.</w:t>
      </w:r>
    </w:p>
    <w:p w:rsidR="00756185" w:rsidRPr="00CC2D08" w:rsidRDefault="00756185" w:rsidP="00756185">
      <w:pPr>
        <w:contextualSpacing/>
        <w:rPr>
          <w:rFonts w:ascii="Arial" w:hAnsi="Arial" w:cs="Arial"/>
          <w:b/>
          <w:sz w:val="20"/>
          <w:szCs w:val="20"/>
        </w:rPr>
      </w:pPr>
    </w:p>
    <w:p w:rsidR="00C95861" w:rsidRPr="00CC2D08" w:rsidRDefault="002821A6" w:rsidP="00756185">
      <w:pPr>
        <w:contextualSpacing/>
        <w:rPr>
          <w:rFonts w:ascii="Arial" w:hAnsi="Arial" w:cs="Arial"/>
          <w:b/>
          <w:sz w:val="20"/>
          <w:szCs w:val="20"/>
        </w:rPr>
      </w:pPr>
      <w:r w:rsidRPr="002821A6">
        <w:rPr>
          <w:rFonts w:ascii="Arial" w:hAnsi="Arial" w:cs="Arial"/>
          <w:b/>
          <w:sz w:val="20"/>
          <w:szCs w:val="20"/>
        </w:rPr>
        <w:t>8. Institutionalization</w:t>
      </w:r>
    </w:p>
    <w:p w:rsidR="00C95861" w:rsidRPr="00CC2D08" w:rsidRDefault="002821A6" w:rsidP="00966DE7">
      <w:pPr>
        <w:contextualSpacing/>
        <w:rPr>
          <w:rFonts w:ascii="Arial" w:hAnsi="Arial" w:cs="Arial"/>
          <w:sz w:val="20"/>
          <w:szCs w:val="20"/>
        </w:rPr>
      </w:pPr>
      <w:r w:rsidRPr="002821A6">
        <w:rPr>
          <w:rFonts w:ascii="Arial" w:hAnsi="Arial" w:cs="Arial"/>
          <w:sz w:val="20"/>
          <w:szCs w:val="20"/>
        </w:rPr>
        <w:t>The sectors shall aim to secure institutional memory and ensure continuity in their collaborative initiatives through—</w:t>
      </w:r>
    </w:p>
    <w:p w:rsidR="00756185" w:rsidRPr="00CC2D08" w:rsidRDefault="00756185" w:rsidP="00756185">
      <w:pPr>
        <w:contextualSpacing/>
        <w:rPr>
          <w:rFonts w:ascii="Arial" w:hAnsi="Arial" w:cs="Arial"/>
          <w:sz w:val="20"/>
          <w:szCs w:val="20"/>
        </w:rPr>
      </w:pPr>
    </w:p>
    <w:p w:rsidR="00C95861" w:rsidRPr="00CC2D08" w:rsidRDefault="002821A6" w:rsidP="00756185">
      <w:pPr>
        <w:contextualSpacing/>
        <w:rPr>
          <w:rFonts w:ascii="Arial" w:hAnsi="Arial" w:cs="Arial"/>
          <w:sz w:val="20"/>
          <w:szCs w:val="20"/>
        </w:rPr>
      </w:pPr>
      <w:r w:rsidRPr="002821A6">
        <w:rPr>
          <w:rFonts w:ascii="Arial" w:hAnsi="Arial" w:cs="Arial"/>
          <w:sz w:val="20"/>
          <w:szCs w:val="20"/>
        </w:rPr>
        <w:t>(a) designating focal points at all relevant levels, for all activities and issues concerning their collaboration;</w:t>
      </w:r>
    </w:p>
    <w:p w:rsidR="00756185" w:rsidRPr="00CC2D08" w:rsidRDefault="00756185" w:rsidP="00756185">
      <w:pPr>
        <w:contextualSpacing/>
        <w:rPr>
          <w:rFonts w:ascii="Arial" w:hAnsi="Arial" w:cs="Arial"/>
          <w:sz w:val="20"/>
          <w:szCs w:val="20"/>
        </w:rPr>
      </w:pPr>
    </w:p>
    <w:p w:rsidR="00C95861" w:rsidRPr="00CC2D08" w:rsidRDefault="002821A6" w:rsidP="00756185">
      <w:pPr>
        <w:contextualSpacing/>
        <w:rPr>
          <w:rFonts w:ascii="Arial" w:hAnsi="Arial" w:cs="Arial"/>
          <w:sz w:val="20"/>
          <w:szCs w:val="20"/>
        </w:rPr>
      </w:pPr>
      <w:r w:rsidRPr="002821A6">
        <w:rPr>
          <w:rFonts w:ascii="Arial" w:hAnsi="Arial" w:cs="Arial"/>
          <w:sz w:val="20"/>
          <w:szCs w:val="20"/>
        </w:rPr>
        <w:t>(b) integrating the collaboration process into ongoing programs;</w:t>
      </w:r>
    </w:p>
    <w:p w:rsidR="00756185" w:rsidRPr="00CC2D08" w:rsidRDefault="00756185" w:rsidP="00756185">
      <w:pPr>
        <w:contextualSpacing/>
        <w:rPr>
          <w:rFonts w:ascii="Arial" w:hAnsi="Arial" w:cs="Arial"/>
          <w:sz w:val="20"/>
          <w:szCs w:val="20"/>
        </w:rPr>
      </w:pPr>
    </w:p>
    <w:p w:rsidR="00C95861" w:rsidRPr="00CC2D08" w:rsidRDefault="002821A6" w:rsidP="00756185">
      <w:pPr>
        <w:contextualSpacing/>
        <w:rPr>
          <w:rFonts w:ascii="Arial" w:hAnsi="Arial" w:cs="Arial"/>
          <w:sz w:val="20"/>
          <w:szCs w:val="20"/>
        </w:rPr>
      </w:pPr>
      <w:r w:rsidRPr="002821A6">
        <w:rPr>
          <w:rFonts w:ascii="Arial" w:hAnsi="Arial" w:cs="Arial"/>
          <w:sz w:val="20"/>
          <w:szCs w:val="20"/>
        </w:rPr>
        <w:t>(c) embarking on succession planning at the beginning of the collaboration; and</w:t>
      </w:r>
    </w:p>
    <w:p w:rsidR="00756185" w:rsidRPr="00CC2D08" w:rsidRDefault="00756185" w:rsidP="00756185">
      <w:pPr>
        <w:contextualSpacing/>
        <w:rPr>
          <w:rFonts w:ascii="Arial" w:hAnsi="Arial" w:cs="Arial"/>
          <w:sz w:val="20"/>
          <w:szCs w:val="20"/>
        </w:rPr>
      </w:pPr>
    </w:p>
    <w:p w:rsidR="00C95861" w:rsidRPr="00CC2D08" w:rsidRDefault="002821A6" w:rsidP="00756185">
      <w:pPr>
        <w:contextualSpacing/>
        <w:rPr>
          <w:rFonts w:ascii="Arial" w:hAnsi="Arial" w:cs="Arial"/>
          <w:sz w:val="20"/>
          <w:szCs w:val="20"/>
        </w:rPr>
      </w:pPr>
      <w:r w:rsidRPr="002821A6">
        <w:rPr>
          <w:rFonts w:ascii="Arial" w:hAnsi="Arial" w:cs="Arial"/>
          <w:sz w:val="20"/>
          <w:szCs w:val="20"/>
        </w:rPr>
        <w:t xml:space="preserve">(d) ensuring effective representation throughout the collaboration.  </w:t>
      </w:r>
    </w:p>
    <w:p w:rsidR="00756185" w:rsidRPr="00CC2D08" w:rsidRDefault="00756185" w:rsidP="00756185">
      <w:pPr>
        <w:contextualSpacing/>
        <w:rPr>
          <w:rFonts w:ascii="Arial" w:hAnsi="Arial" w:cs="Arial"/>
          <w:b/>
          <w:sz w:val="20"/>
          <w:szCs w:val="20"/>
        </w:rPr>
      </w:pPr>
    </w:p>
    <w:p w:rsidR="00C95861" w:rsidRPr="00CC2D08" w:rsidRDefault="002821A6" w:rsidP="00756185">
      <w:pPr>
        <w:contextualSpacing/>
        <w:rPr>
          <w:rFonts w:ascii="Arial" w:hAnsi="Arial" w:cs="Arial"/>
          <w:b/>
          <w:sz w:val="20"/>
          <w:szCs w:val="20"/>
        </w:rPr>
      </w:pPr>
      <w:r w:rsidRPr="002821A6">
        <w:rPr>
          <w:rFonts w:ascii="Arial" w:hAnsi="Arial" w:cs="Arial"/>
          <w:b/>
          <w:sz w:val="20"/>
          <w:szCs w:val="20"/>
        </w:rPr>
        <w:t xml:space="preserve">9. Resources </w:t>
      </w:r>
    </w:p>
    <w:p w:rsidR="00C95861" w:rsidRPr="00CC2D08" w:rsidRDefault="002821A6" w:rsidP="00966DE7">
      <w:pPr>
        <w:contextualSpacing/>
        <w:rPr>
          <w:rFonts w:ascii="Arial" w:hAnsi="Arial" w:cs="Arial"/>
          <w:b/>
          <w:sz w:val="20"/>
          <w:szCs w:val="20"/>
        </w:rPr>
      </w:pPr>
      <w:r w:rsidRPr="002821A6">
        <w:rPr>
          <w:rFonts w:ascii="Arial" w:hAnsi="Arial" w:cs="Arial"/>
          <w:sz w:val="20"/>
          <w:szCs w:val="20"/>
        </w:rPr>
        <w:t>In line with their competencies (technical, financial or other), the sectors shall provide appropriate and sufficient resources to any collaborative effort, in order to maximize its chances of success, growth, maturation and continuation.</w:t>
      </w:r>
    </w:p>
    <w:p w:rsidR="00C95861" w:rsidRPr="00CC2D08" w:rsidRDefault="00C95861" w:rsidP="00966DE7">
      <w:pPr>
        <w:contextualSpacing/>
        <w:rPr>
          <w:rFonts w:ascii="Arial" w:hAnsi="Arial" w:cs="Arial"/>
          <w:sz w:val="20"/>
          <w:szCs w:val="20"/>
        </w:rPr>
      </w:pPr>
    </w:p>
    <w:p w:rsidR="00C95861" w:rsidRPr="00CC2D08" w:rsidRDefault="002821A6" w:rsidP="00756185">
      <w:pPr>
        <w:tabs>
          <w:tab w:val="left" w:pos="848"/>
        </w:tabs>
        <w:contextualSpacing/>
        <w:rPr>
          <w:rFonts w:ascii="Arial" w:hAnsi="Arial" w:cs="Arial"/>
          <w:b/>
          <w:sz w:val="20"/>
          <w:szCs w:val="20"/>
        </w:rPr>
      </w:pPr>
      <w:r w:rsidRPr="002821A6">
        <w:rPr>
          <w:rFonts w:ascii="Arial" w:hAnsi="Arial" w:cs="Arial"/>
          <w:b/>
          <w:sz w:val="20"/>
          <w:szCs w:val="20"/>
        </w:rPr>
        <w:t>10. Good Governance</w:t>
      </w:r>
    </w:p>
    <w:p w:rsidR="0079508C" w:rsidRDefault="0079508C" w:rsidP="00756185">
      <w:pPr>
        <w:tabs>
          <w:tab w:val="left" w:pos="848"/>
        </w:tabs>
        <w:contextualSpacing/>
        <w:rPr>
          <w:rFonts w:ascii="Arial" w:hAnsi="Arial" w:cs="Arial"/>
          <w:b/>
          <w:sz w:val="20"/>
          <w:szCs w:val="20"/>
        </w:rPr>
      </w:pPr>
    </w:p>
    <w:p w:rsidR="00C95861" w:rsidRPr="00CC2D08" w:rsidRDefault="002821A6" w:rsidP="00756185">
      <w:pPr>
        <w:tabs>
          <w:tab w:val="left" w:pos="848"/>
        </w:tabs>
        <w:contextualSpacing/>
        <w:rPr>
          <w:rFonts w:ascii="Arial" w:hAnsi="Arial" w:cs="Arial"/>
          <w:b/>
          <w:sz w:val="20"/>
          <w:szCs w:val="20"/>
        </w:rPr>
      </w:pPr>
      <w:r w:rsidRPr="002821A6">
        <w:rPr>
          <w:rFonts w:ascii="Arial" w:hAnsi="Arial" w:cs="Arial"/>
          <w:b/>
          <w:sz w:val="20"/>
          <w:szCs w:val="20"/>
        </w:rPr>
        <w:t>(a) Good Stewardship of Resources</w:t>
      </w:r>
    </w:p>
    <w:p w:rsidR="00C95861" w:rsidRPr="00CC2D08" w:rsidRDefault="002821A6" w:rsidP="00966DE7">
      <w:pPr>
        <w:tabs>
          <w:tab w:val="left" w:pos="848"/>
        </w:tabs>
        <w:contextualSpacing/>
        <w:rPr>
          <w:rFonts w:ascii="Arial" w:hAnsi="Arial" w:cs="Arial"/>
          <w:sz w:val="20"/>
          <w:szCs w:val="20"/>
        </w:rPr>
      </w:pPr>
      <w:r w:rsidRPr="002821A6">
        <w:rPr>
          <w:rFonts w:ascii="Arial" w:hAnsi="Arial" w:cs="Arial"/>
          <w:sz w:val="20"/>
          <w:szCs w:val="20"/>
        </w:rPr>
        <w:t>The sectors shall ensure proper care, use and allocation of resources during their collaborative initiatives.</w:t>
      </w:r>
    </w:p>
    <w:p w:rsidR="00756185" w:rsidRPr="00CC2D08" w:rsidRDefault="00756185" w:rsidP="00756185">
      <w:pPr>
        <w:tabs>
          <w:tab w:val="left" w:pos="848"/>
        </w:tabs>
        <w:contextualSpacing/>
        <w:rPr>
          <w:rFonts w:ascii="Arial" w:hAnsi="Arial" w:cs="Arial"/>
          <w:b/>
          <w:sz w:val="20"/>
          <w:szCs w:val="20"/>
        </w:rPr>
      </w:pPr>
    </w:p>
    <w:p w:rsidR="00C95861" w:rsidRPr="00CC2D08" w:rsidRDefault="002821A6" w:rsidP="00756185">
      <w:pPr>
        <w:tabs>
          <w:tab w:val="left" w:pos="848"/>
        </w:tabs>
        <w:contextualSpacing/>
        <w:rPr>
          <w:rFonts w:ascii="Arial" w:hAnsi="Arial" w:cs="Arial"/>
          <w:b/>
          <w:sz w:val="20"/>
          <w:szCs w:val="20"/>
        </w:rPr>
      </w:pPr>
      <w:r w:rsidRPr="002821A6">
        <w:rPr>
          <w:rFonts w:ascii="Arial" w:hAnsi="Arial" w:cs="Arial"/>
          <w:b/>
          <w:sz w:val="20"/>
          <w:szCs w:val="20"/>
        </w:rPr>
        <w:t>(b) Transparency and Accountability</w:t>
      </w:r>
    </w:p>
    <w:p w:rsidR="00C95861" w:rsidRPr="00CC2D08" w:rsidRDefault="002821A6" w:rsidP="00966DE7">
      <w:pPr>
        <w:rPr>
          <w:rFonts w:ascii="Arial" w:hAnsi="Arial" w:cs="Arial"/>
          <w:sz w:val="20"/>
          <w:szCs w:val="20"/>
        </w:rPr>
      </w:pPr>
      <w:r w:rsidRPr="002821A6">
        <w:rPr>
          <w:rFonts w:ascii="Arial" w:hAnsi="Arial" w:cs="Arial"/>
          <w:sz w:val="20"/>
          <w:szCs w:val="20"/>
        </w:rPr>
        <w:t>The sectors shall aim to convey openness and responsibility for the activities and use of resources during their collaboration. The sectors shall also consider themselves fully accountable for the success or failure of their collaborative endeavours.</w:t>
      </w:r>
    </w:p>
    <w:p w:rsidR="00756185" w:rsidRPr="00CC2D08" w:rsidRDefault="00756185" w:rsidP="00966DE7">
      <w:pPr>
        <w:rPr>
          <w:rFonts w:ascii="Arial" w:hAnsi="Arial" w:cs="Arial"/>
          <w:b/>
          <w:sz w:val="20"/>
          <w:szCs w:val="20"/>
        </w:rPr>
      </w:pPr>
    </w:p>
    <w:p w:rsidR="00C95861" w:rsidRPr="00CC2D08" w:rsidRDefault="002821A6" w:rsidP="00966DE7">
      <w:pPr>
        <w:rPr>
          <w:rFonts w:ascii="Arial" w:hAnsi="Arial" w:cs="Arial"/>
          <w:b/>
          <w:sz w:val="20"/>
          <w:szCs w:val="20"/>
        </w:rPr>
      </w:pPr>
      <w:r w:rsidRPr="002821A6">
        <w:rPr>
          <w:rFonts w:ascii="Arial" w:hAnsi="Arial" w:cs="Arial"/>
          <w:b/>
          <w:sz w:val="20"/>
          <w:szCs w:val="20"/>
        </w:rPr>
        <w:t>(c) Integrity Enhancement</w:t>
      </w:r>
    </w:p>
    <w:p w:rsidR="00C95861" w:rsidRPr="00CC2D08" w:rsidRDefault="002821A6" w:rsidP="00966DE7">
      <w:pPr>
        <w:rPr>
          <w:rFonts w:ascii="Arial" w:hAnsi="Arial" w:cs="Arial"/>
          <w:sz w:val="20"/>
          <w:szCs w:val="20"/>
        </w:rPr>
      </w:pPr>
      <w:r w:rsidRPr="002821A6">
        <w:rPr>
          <w:rFonts w:ascii="Arial" w:hAnsi="Arial" w:cs="Arial"/>
          <w:sz w:val="20"/>
          <w:szCs w:val="20"/>
        </w:rPr>
        <w:t>The sectors shall work jointly to promote and ensure—</w:t>
      </w:r>
    </w:p>
    <w:p w:rsidR="00756185" w:rsidRPr="00CC2D08" w:rsidRDefault="00756185" w:rsidP="00756185">
      <w:pPr>
        <w:tabs>
          <w:tab w:val="left" w:pos="848"/>
        </w:tabs>
        <w:contextualSpacing/>
        <w:rPr>
          <w:rFonts w:ascii="Arial" w:hAnsi="Arial" w:cs="Arial"/>
          <w:sz w:val="20"/>
          <w:szCs w:val="20"/>
        </w:rPr>
      </w:pPr>
    </w:p>
    <w:p w:rsidR="00C95861" w:rsidRPr="00CC2D08" w:rsidRDefault="002821A6" w:rsidP="00756185">
      <w:pPr>
        <w:tabs>
          <w:tab w:val="left" w:pos="848"/>
        </w:tabs>
        <w:contextualSpacing/>
        <w:rPr>
          <w:rFonts w:ascii="Arial" w:hAnsi="Arial" w:cs="Arial"/>
          <w:sz w:val="20"/>
          <w:szCs w:val="20"/>
        </w:rPr>
      </w:pPr>
      <w:r w:rsidRPr="002821A6">
        <w:rPr>
          <w:rFonts w:ascii="Arial" w:hAnsi="Arial" w:cs="Arial"/>
          <w:sz w:val="20"/>
          <w:szCs w:val="20"/>
        </w:rPr>
        <w:t>(a) a culture of ethical conduct and best practices is upheld in their collaborative initiatives;</w:t>
      </w:r>
    </w:p>
    <w:p w:rsidR="00756185" w:rsidRPr="00CC2D08" w:rsidRDefault="00756185" w:rsidP="00756185">
      <w:pPr>
        <w:tabs>
          <w:tab w:val="left" w:pos="848"/>
        </w:tabs>
        <w:contextualSpacing/>
        <w:rPr>
          <w:rFonts w:ascii="Arial" w:hAnsi="Arial" w:cs="Arial"/>
          <w:sz w:val="20"/>
          <w:szCs w:val="20"/>
        </w:rPr>
      </w:pPr>
    </w:p>
    <w:p w:rsidR="00C95861" w:rsidRPr="00CC2D08" w:rsidRDefault="002821A6" w:rsidP="00756185">
      <w:pPr>
        <w:tabs>
          <w:tab w:val="left" w:pos="848"/>
        </w:tabs>
        <w:contextualSpacing/>
        <w:rPr>
          <w:rFonts w:ascii="Arial" w:hAnsi="Arial" w:cs="Arial"/>
          <w:sz w:val="20"/>
          <w:szCs w:val="20"/>
        </w:rPr>
      </w:pPr>
      <w:r w:rsidRPr="002821A6">
        <w:rPr>
          <w:rFonts w:ascii="Arial" w:hAnsi="Arial" w:cs="Arial"/>
          <w:sz w:val="20"/>
          <w:szCs w:val="20"/>
        </w:rPr>
        <w:t>(b) identification of, and adherence to or application of quality standards of sound management and institutional excellence, in the implementation of collaborative initiatives; and</w:t>
      </w:r>
    </w:p>
    <w:p w:rsidR="00756185" w:rsidRPr="00CC2D08" w:rsidRDefault="00756185" w:rsidP="00756185">
      <w:pPr>
        <w:tabs>
          <w:tab w:val="left" w:pos="848"/>
        </w:tabs>
        <w:contextualSpacing/>
        <w:rPr>
          <w:rFonts w:ascii="Arial" w:hAnsi="Arial" w:cs="Arial"/>
          <w:sz w:val="20"/>
          <w:szCs w:val="20"/>
        </w:rPr>
      </w:pPr>
    </w:p>
    <w:p w:rsidR="00C95861" w:rsidRPr="00CC2D08" w:rsidRDefault="002821A6" w:rsidP="00756185">
      <w:pPr>
        <w:tabs>
          <w:tab w:val="left" w:pos="848"/>
        </w:tabs>
        <w:contextualSpacing/>
        <w:rPr>
          <w:rFonts w:ascii="Arial" w:hAnsi="Arial" w:cs="Arial"/>
          <w:sz w:val="20"/>
          <w:szCs w:val="20"/>
        </w:rPr>
      </w:pPr>
      <w:r w:rsidRPr="002821A6">
        <w:rPr>
          <w:rFonts w:ascii="Arial" w:hAnsi="Arial" w:cs="Arial"/>
          <w:sz w:val="20"/>
          <w:szCs w:val="20"/>
        </w:rPr>
        <w:t>(c) the identification of agreeable modalities to detect and address conflicts of interest.</w:t>
      </w:r>
    </w:p>
    <w:p w:rsidR="00756185" w:rsidRPr="00CC2D08" w:rsidRDefault="00756185" w:rsidP="00756185">
      <w:pPr>
        <w:tabs>
          <w:tab w:val="left" w:pos="848"/>
        </w:tabs>
        <w:contextualSpacing/>
        <w:rPr>
          <w:rFonts w:ascii="Arial" w:hAnsi="Arial" w:cs="Arial"/>
          <w:b/>
          <w:sz w:val="20"/>
          <w:szCs w:val="20"/>
        </w:rPr>
      </w:pPr>
    </w:p>
    <w:p w:rsidR="00C95861" w:rsidRPr="00CC2D08" w:rsidRDefault="002821A6" w:rsidP="00756185">
      <w:pPr>
        <w:tabs>
          <w:tab w:val="left" w:pos="848"/>
        </w:tabs>
        <w:contextualSpacing/>
        <w:rPr>
          <w:rFonts w:ascii="Arial" w:hAnsi="Arial" w:cs="Arial"/>
          <w:b/>
          <w:sz w:val="20"/>
          <w:szCs w:val="20"/>
        </w:rPr>
      </w:pPr>
      <w:r w:rsidRPr="002821A6">
        <w:rPr>
          <w:rFonts w:ascii="Arial" w:hAnsi="Arial" w:cs="Arial"/>
          <w:b/>
          <w:sz w:val="20"/>
          <w:szCs w:val="20"/>
        </w:rPr>
        <w:t>11. Equity and Equality in Partnerships</w:t>
      </w:r>
    </w:p>
    <w:p w:rsidR="00C95861" w:rsidRPr="00CC2D08" w:rsidRDefault="002821A6" w:rsidP="00966DE7">
      <w:pPr>
        <w:contextualSpacing/>
        <w:rPr>
          <w:rFonts w:ascii="Arial" w:hAnsi="Arial" w:cs="Arial"/>
          <w:sz w:val="20"/>
          <w:szCs w:val="20"/>
        </w:rPr>
      </w:pPr>
      <w:r w:rsidRPr="002821A6">
        <w:rPr>
          <w:rFonts w:ascii="Arial" w:hAnsi="Arial" w:cs="Arial"/>
          <w:sz w:val="20"/>
          <w:szCs w:val="20"/>
        </w:rPr>
        <w:t>Within the context of their collaboration, the sectors shall reinforce—</w:t>
      </w:r>
    </w:p>
    <w:p w:rsidR="00756185" w:rsidRPr="00CC2D08" w:rsidRDefault="00756185" w:rsidP="00756185">
      <w:pPr>
        <w:contextualSpacing/>
        <w:rPr>
          <w:rFonts w:ascii="Arial" w:hAnsi="Arial" w:cs="Arial"/>
          <w:sz w:val="20"/>
          <w:szCs w:val="20"/>
        </w:rPr>
      </w:pPr>
    </w:p>
    <w:p w:rsidR="00C95861" w:rsidRPr="00CC2D08" w:rsidRDefault="002821A6" w:rsidP="00756185">
      <w:pPr>
        <w:contextualSpacing/>
        <w:rPr>
          <w:rFonts w:ascii="Arial" w:hAnsi="Arial" w:cs="Arial"/>
          <w:sz w:val="20"/>
          <w:szCs w:val="20"/>
        </w:rPr>
      </w:pPr>
      <w:r w:rsidRPr="002821A6">
        <w:rPr>
          <w:rFonts w:ascii="Arial" w:hAnsi="Arial" w:cs="Arial"/>
          <w:sz w:val="20"/>
          <w:szCs w:val="20"/>
        </w:rPr>
        <w:t>(a) mutual respect for each sectors’ rights;</w:t>
      </w:r>
    </w:p>
    <w:p w:rsidR="00756185" w:rsidRPr="00CC2D08" w:rsidRDefault="00756185" w:rsidP="00756185">
      <w:pPr>
        <w:contextualSpacing/>
        <w:rPr>
          <w:rFonts w:ascii="Arial" w:hAnsi="Arial" w:cs="Arial"/>
          <w:sz w:val="20"/>
          <w:szCs w:val="20"/>
        </w:rPr>
      </w:pPr>
    </w:p>
    <w:p w:rsidR="00C95861" w:rsidRPr="00CC2D08" w:rsidRDefault="002821A6" w:rsidP="00756185">
      <w:pPr>
        <w:contextualSpacing/>
        <w:rPr>
          <w:rFonts w:ascii="Arial" w:hAnsi="Arial" w:cs="Arial"/>
          <w:sz w:val="20"/>
          <w:szCs w:val="20"/>
        </w:rPr>
      </w:pPr>
      <w:r w:rsidRPr="002821A6">
        <w:rPr>
          <w:rFonts w:ascii="Arial" w:hAnsi="Arial" w:cs="Arial"/>
          <w:sz w:val="20"/>
          <w:szCs w:val="20"/>
        </w:rPr>
        <w:t>(b) identification and participation of partners in the collaborative initiative on the basis of competence; and</w:t>
      </w:r>
    </w:p>
    <w:p w:rsidR="00BA0858" w:rsidRPr="00CC2D08" w:rsidRDefault="00BA0858" w:rsidP="00BA0858">
      <w:pPr>
        <w:tabs>
          <w:tab w:val="num" w:pos="1568"/>
        </w:tabs>
        <w:contextualSpacing/>
        <w:rPr>
          <w:rFonts w:ascii="Arial" w:hAnsi="Arial" w:cs="Arial"/>
          <w:sz w:val="20"/>
          <w:szCs w:val="20"/>
        </w:rPr>
      </w:pPr>
    </w:p>
    <w:p w:rsidR="00C95861" w:rsidRPr="00CC2D08" w:rsidRDefault="002821A6" w:rsidP="00BA0858">
      <w:pPr>
        <w:tabs>
          <w:tab w:val="num" w:pos="1568"/>
        </w:tabs>
        <w:contextualSpacing/>
        <w:rPr>
          <w:rFonts w:ascii="Arial" w:hAnsi="Arial" w:cs="Arial"/>
          <w:b/>
          <w:sz w:val="20"/>
          <w:szCs w:val="20"/>
        </w:rPr>
      </w:pPr>
      <w:r w:rsidRPr="002821A6">
        <w:rPr>
          <w:rFonts w:ascii="Arial" w:hAnsi="Arial" w:cs="Arial"/>
          <w:sz w:val="20"/>
          <w:szCs w:val="20"/>
        </w:rPr>
        <w:t>(c) building of synergies based on their comparative strengths.</w:t>
      </w:r>
    </w:p>
    <w:p w:rsidR="00C95861" w:rsidRPr="00CC2D08" w:rsidRDefault="00C95861" w:rsidP="00966DE7">
      <w:pPr>
        <w:contextualSpacing/>
        <w:rPr>
          <w:rFonts w:ascii="Arial" w:hAnsi="Arial" w:cs="Arial"/>
          <w:sz w:val="20"/>
          <w:szCs w:val="20"/>
        </w:rPr>
      </w:pPr>
    </w:p>
    <w:p w:rsidR="00C95861" w:rsidRPr="00CC2D08" w:rsidRDefault="002821A6" w:rsidP="00BA0858">
      <w:pPr>
        <w:tabs>
          <w:tab w:val="left" w:pos="848"/>
        </w:tabs>
        <w:contextualSpacing/>
        <w:rPr>
          <w:rFonts w:ascii="Arial" w:hAnsi="Arial" w:cs="Arial"/>
          <w:b/>
          <w:sz w:val="20"/>
          <w:szCs w:val="20"/>
        </w:rPr>
      </w:pPr>
      <w:r w:rsidRPr="002821A6">
        <w:rPr>
          <w:rFonts w:ascii="Arial" w:hAnsi="Arial" w:cs="Arial"/>
          <w:b/>
          <w:sz w:val="20"/>
          <w:szCs w:val="20"/>
        </w:rPr>
        <w:t>12. Promotion of Trust</w:t>
      </w:r>
    </w:p>
    <w:p w:rsidR="00BA0858" w:rsidRPr="00CC2D08" w:rsidRDefault="00BA0858" w:rsidP="00966DE7">
      <w:pPr>
        <w:contextualSpacing/>
        <w:rPr>
          <w:rFonts w:ascii="Arial" w:hAnsi="Arial" w:cs="Arial"/>
          <w:b/>
          <w:sz w:val="20"/>
          <w:szCs w:val="20"/>
        </w:rPr>
      </w:pPr>
    </w:p>
    <w:p w:rsidR="00C95861" w:rsidRPr="00CC2D08" w:rsidRDefault="002821A6" w:rsidP="00966DE7">
      <w:pPr>
        <w:contextualSpacing/>
        <w:rPr>
          <w:rFonts w:ascii="Arial" w:hAnsi="Arial" w:cs="Arial"/>
          <w:b/>
          <w:sz w:val="20"/>
          <w:szCs w:val="20"/>
        </w:rPr>
      </w:pPr>
      <w:r w:rsidRPr="002821A6">
        <w:rPr>
          <w:rFonts w:ascii="Arial" w:hAnsi="Arial" w:cs="Arial"/>
          <w:b/>
          <w:sz w:val="20"/>
          <w:szCs w:val="20"/>
        </w:rPr>
        <w:t>12.1 Enabling Environment</w:t>
      </w:r>
    </w:p>
    <w:p w:rsidR="00BA0858" w:rsidRPr="00CC2D08" w:rsidRDefault="00BA0858" w:rsidP="00966DE7">
      <w:pPr>
        <w:contextualSpacing/>
        <w:rPr>
          <w:rFonts w:ascii="Arial" w:hAnsi="Arial" w:cs="Arial"/>
          <w:sz w:val="20"/>
          <w:szCs w:val="20"/>
        </w:rPr>
      </w:pPr>
    </w:p>
    <w:p w:rsidR="00C95861" w:rsidRPr="00CC2D08" w:rsidRDefault="002821A6" w:rsidP="00966DE7">
      <w:pPr>
        <w:contextualSpacing/>
        <w:rPr>
          <w:rFonts w:ascii="Arial" w:hAnsi="Arial" w:cs="Arial"/>
          <w:sz w:val="20"/>
          <w:szCs w:val="20"/>
        </w:rPr>
      </w:pPr>
      <w:r w:rsidRPr="002821A6">
        <w:rPr>
          <w:rFonts w:ascii="Arial" w:hAnsi="Arial" w:cs="Arial"/>
          <w:sz w:val="20"/>
          <w:szCs w:val="20"/>
        </w:rPr>
        <w:t>The sectors shall work together to provide an enabling environment for collaboration through—</w:t>
      </w:r>
    </w:p>
    <w:p w:rsidR="00BA0858" w:rsidRPr="00CC2D08" w:rsidRDefault="00BA0858" w:rsidP="00BA0858">
      <w:pPr>
        <w:tabs>
          <w:tab w:val="left" w:pos="848"/>
        </w:tabs>
        <w:contextualSpacing/>
        <w:rPr>
          <w:rFonts w:ascii="Arial" w:hAnsi="Arial" w:cs="Arial"/>
          <w:sz w:val="20"/>
          <w:szCs w:val="20"/>
        </w:rPr>
      </w:pPr>
    </w:p>
    <w:p w:rsidR="00C95861" w:rsidRPr="00CC2D08" w:rsidRDefault="002821A6" w:rsidP="00BA0858">
      <w:pPr>
        <w:tabs>
          <w:tab w:val="left" w:pos="848"/>
        </w:tabs>
        <w:contextualSpacing/>
        <w:rPr>
          <w:rFonts w:ascii="Arial" w:hAnsi="Arial" w:cs="Arial"/>
          <w:sz w:val="20"/>
          <w:szCs w:val="20"/>
        </w:rPr>
      </w:pPr>
      <w:r w:rsidRPr="002821A6">
        <w:rPr>
          <w:rFonts w:ascii="Arial" w:hAnsi="Arial" w:cs="Arial"/>
          <w:sz w:val="20"/>
          <w:szCs w:val="20"/>
        </w:rPr>
        <w:t>(a) promoting mutual respect, understanding, appreciation and acceptance of each other and of the diversity or workings of the other partner(s) and constraints they work within;</w:t>
      </w:r>
    </w:p>
    <w:p w:rsidR="00BA0858" w:rsidRPr="00CC2D08" w:rsidRDefault="00BA0858" w:rsidP="00BA0858">
      <w:pPr>
        <w:tabs>
          <w:tab w:val="left" w:pos="848"/>
        </w:tabs>
        <w:contextualSpacing/>
        <w:rPr>
          <w:rFonts w:ascii="Arial" w:hAnsi="Arial" w:cs="Arial"/>
          <w:sz w:val="20"/>
          <w:szCs w:val="20"/>
        </w:rPr>
      </w:pPr>
    </w:p>
    <w:p w:rsidR="00C95861" w:rsidRPr="00CC2D08" w:rsidRDefault="002821A6" w:rsidP="00BA0858">
      <w:pPr>
        <w:tabs>
          <w:tab w:val="left" w:pos="848"/>
        </w:tabs>
        <w:contextualSpacing/>
        <w:rPr>
          <w:rFonts w:ascii="Arial" w:hAnsi="Arial" w:cs="Arial"/>
          <w:sz w:val="20"/>
          <w:szCs w:val="20"/>
        </w:rPr>
      </w:pPr>
      <w:r w:rsidRPr="002821A6">
        <w:rPr>
          <w:rFonts w:ascii="Arial" w:hAnsi="Arial" w:cs="Arial"/>
          <w:sz w:val="20"/>
          <w:szCs w:val="20"/>
        </w:rPr>
        <w:t>(b) acknowledging and valuing each other’s core competencies; and</w:t>
      </w:r>
    </w:p>
    <w:p w:rsidR="00BA0858" w:rsidRPr="00CC2D08" w:rsidRDefault="00BA0858" w:rsidP="00BA0858">
      <w:pPr>
        <w:tabs>
          <w:tab w:val="left" w:pos="848"/>
        </w:tabs>
        <w:contextualSpacing/>
        <w:rPr>
          <w:rFonts w:ascii="Arial" w:hAnsi="Arial" w:cs="Arial"/>
          <w:sz w:val="20"/>
          <w:szCs w:val="20"/>
        </w:rPr>
      </w:pPr>
    </w:p>
    <w:p w:rsidR="00C95861" w:rsidRPr="00CC2D08" w:rsidRDefault="002821A6" w:rsidP="00BA0858">
      <w:pPr>
        <w:tabs>
          <w:tab w:val="left" w:pos="848"/>
        </w:tabs>
        <w:contextualSpacing/>
        <w:rPr>
          <w:rFonts w:ascii="Arial" w:hAnsi="Arial" w:cs="Arial"/>
          <w:sz w:val="20"/>
          <w:szCs w:val="20"/>
        </w:rPr>
      </w:pPr>
      <w:r w:rsidRPr="002821A6">
        <w:rPr>
          <w:rFonts w:ascii="Arial" w:hAnsi="Arial" w:cs="Arial"/>
          <w:sz w:val="20"/>
          <w:szCs w:val="20"/>
        </w:rPr>
        <w:t>(c) setting up measures for frequent communication, constructive discussions and the dissemination of information to relevant stakeholders.</w:t>
      </w:r>
    </w:p>
    <w:p w:rsidR="00BB1838" w:rsidRPr="00CC2D08" w:rsidRDefault="00BB1838" w:rsidP="00966DE7">
      <w:pPr>
        <w:contextualSpacing/>
        <w:rPr>
          <w:rFonts w:ascii="Arial" w:hAnsi="Arial" w:cs="Arial"/>
          <w:b/>
          <w:sz w:val="20"/>
          <w:szCs w:val="20"/>
        </w:rPr>
      </w:pPr>
    </w:p>
    <w:p w:rsidR="00C95861" w:rsidRPr="00CC2D08" w:rsidRDefault="002821A6" w:rsidP="00966DE7">
      <w:pPr>
        <w:contextualSpacing/>
        <w:rPr>
          <w:rFonts w:ascii="Arial" w:hAnsi="Arial" w:cs="Arial"/>
          <w:b/>
          <w:sz w:val="20"/>
          <w:szCs w:val="20"/>
        </w:rPr>
      </w:pPr>
      <w:r w:rsidRPr="002821A6">
        <w:rPr>
          <w:rFonts w:ascii="Arial" w:hAnsi="Arial" w:cs="Arial"/>
          <w:b/>
          <w:sz w:val="20"/>
          <w:szCs w:val="20"/>
        </w:rPr>
        <w:t>12.2 Shared Credit</w:t>
      </w:r>
    </w:p>
    <w:p w:rsidR="00C95861" w:rsidRPr="00CC2D08" w:rsidRDefault="002821A6" w:rsidP="00966DE7">
      <w:pPr>
        <w:contextualSpacing/>
        <w:rPr>
          <w:rFonts w:ascii="Arial" w:hAnsi="Arial" w:cs="Arial"/>
          <w:sz w:val="20"/>
          <w:szCs w:val="20"/>
        </w:rPr>
      </w:pPr>
      <w:r w:rsidRPr="002821A6">
        <w:rPr>
          <w:rFonts w:ascii="Arial" w:hAnsi="Arial" w:cs="Arial"/>
          <w:sz w:val="20"/>
          <w:szCs w:val="20"/>
        </w:rPr>
        <w:t>The sectors shall ensure that their public relations activities—</w:t>
      </w:r>
    </w:p>
    <w:p w:rsidR="00A40B28" w:rsidRPr="00CC2D08" w:rsidRDefault="00A40B28" w:rsidP="00A40B28">
      <w:pPr>
        <w:tabs>
          <w:tab w:val="left" w:pos="848"/>
        </w:tabs>
        <w:contextualSpacing/>
        <w:rPr>
          <w:rFonts w:ascii="Arial" w:hAnsi="Arial" w:cs="Arial"/>
          <w:sz w:val="20"/>
          <w:szCs w:val="20"/>
        </w:rPr>
      </w:pPr>
    </w:p>
    <w:p w:rsidR="00C95861" w:rsidRPr="00CC2D08" w:rsidRDefault="002821A6" w:rsidP="00A40B28">
      <w:pPr>
        <w:tabs>
          <w:tab w:val="left" w:pos="848"/>
        </w:tabs>
        <w:contextualSpacing/>
        <w:rPr>
          <w:rFonts w:ascii="Arial" w:hAnsi="Arial" w:cs="Arial"/>
          <w:sz w:val="20"/>
          <w:szCs w:val="20"/>
          <w:lang w:val="en-US"/>
        </w:rPr>
      </w:pPr>
      <w:r w:rsidRPr="002821A6">
        <w:rPr>
          <w:rFonts w:ascii="Arial" w:hAnsi="Arial" w:cs="Arial"/>
          <w:sz w:val="20"/>
          <w:szCs w:val="20"/>
        </w:rPr>
        <w:t>(a) accurately reflect their collaborative efforts;</w:t>
      </w:r>
    </w:p>
    <w:p w:rsidR="00A40B28" w:rsidRPr="00CC2D08" w:rsidRDefault="00A40B28" w:rsidP="00A40B28">
      <w:pPr>
        <w:tabs>
          <w:tab w:val="left" w:pos="848"/>
        </w:tabs>
        <w:contextualSpacing/>
        <w:rPr>
          <w:rFonts w:ascii="Arial" w:hAnsi="Arial" w:cs="Arial"/>
          <w:sz w:val="20"/>
          <w:szCs w:val="20"/>
        </w:rPr>
      </w:pPr>
    </w:p>
    <w:p w:rsidR="00C95861" w:rsidRPr="00CC2D08" w:rsidRDefault="002821A6" w:rsidP="00A40B28">
      <w:pPr>
        <w:tabs>
          <w:tab w:val="left" w:pos="848"/>
        </w:tabs>
        <w:contextualSpacing/>
        <w:rPr>
          <w:rFonts w:ascii="Arial" w:hAnsi="Arial" w:cs="Arial"/>
          <w:sz w:val="20"/>
          <w:szCs w:val="20"/>
        </w:rPr>
      </w:pPr>
      <w:r w:rsidRPr="002821A6">
        <w:rPr>
          <w:rFonts w:ascii="Arial" w:hAnsi="Arial" w:cs="Arial"/>
          <w:sz w:val="20"/>
          <w:szCs w:val="20"/>
        </w:rPr>
        <w:t>(b) take into consideration each organization’s policies, procedures and communication needs; and</w:t>
      </w:r>
    </w:p>
    <w:p w:rsidR="00A40B28" w:rsidRPr="00CC2D08" w:rsidRDefault="00A40B28" w:rsidP="00A40B28">
      <w:pPr>
        <w:tabs>
          <w:tab w:val="left" w:pos="848"/>
        </w:tabs>
        <w:contextualSpacing/>
        <w:rPr>
          <w:rFonts w:ascii="Arial" w:hAnsi="Arial" w:cs="Arial"/>
          <w:sz w:val="20"/>
          <w:szCs w:val="20"/>
        </w:rPr>
      </w:pPr>
    </w:p>
    <w:p w:rsidR="00C95861" w:rsidRPr="00CC2D08" w:rsidRDefault="002821A6" w:rsidP="00A40B28">
      <w:pPr>
        <w:tabs>
          <w:tab w:val="left" w:pos="848"/>
        </w:tabs>
        <w:contextualSpacing/>
        <w:rPr>
          <w:rFonts w:ascii="Arial" w:hAnsi="Arial" w:cs="Arial"/>
          <w:b/>
          <w:sz w:val="20"/>
          <w:szCs w:val="20"/>
        </w:rPr>
      </w:pPr>
      <w:r w:rsidRPr="002821A6">
        <w:rPr>
          <w:rFonts w:ascii="Arial" w:hAnsi="Arial" w:cs="Arial"/>
          <w:sz w:val="20"/>
          <w:szCs w:val="20"/>
        </w:rPr>
        <w:t>(c) promote the spirit of collaboration.</w:t>
      </w:r>
    </w:p>
    <w:p w:rsidR="00C95861" w:rsidRPr="00CC2D08" w:rsidRDefault="00C95861" w:rsidP="00966DE7">
      <w:pPr>
        <w:contextualSpacing/>
        <w:rPr>
          <w:rFonts w:ascii="Arial" w:hAnsi="Arial" w:cs="Arial"/>
          <w:sz w:val="20"/>
          <w:szCs w:val="20"/>
        </w:rPr>
      </w:pPr>
    </w:p>
    <w:p w:rsidR="00C95861" w:rsidRPr="00CC2D08" w:rsidRDefault="002821A6" w:rsidP="00966DE7">
      <w:pPr>
        <w:rPr>
          <w:rFonts w:ascii="Arial" w:hAnsi="Arial" w:cs="Arial"/>
          <w:b/>
          <w:sz w:val="20"/>
          <w:szCs w:val="20"/>
        </w:rPr>
      </w:pPr>
      <w:r w:rsidRPr="002821A6">
        <w:rPr>
          <w:rFonts w:ascii="Arial" w:hAnsi="Arial" w:cs="Arial"/>
          <w:b/>
          <w:sz w:val="20"/>
          <w:szCs w:val="20"/>
        </w:rPr>
        <w:t xml:space="preserve">13. Monitoring, Evaluation and Reporting </w:t>
      </w:r>
    </w:p>
    <w:p w:rsidR="00C95861" w:rsidRPr="00CC2D08" w:rsidRDefault="002821A6" w:rsidP="00966DE7">
      <w:pPr>
        <w:rPr>
          <w:rFonts w:ascii="Arial" w:hAnsi="Arial" w:cs="Arial"/>
          <w:sz w:val="20"/>
          <w:szCs w:val="20"/>
        </w:rPr>
      </w:pPr>
      <w:r w:rsidRPr="002821A6">
        <w:rPr>
          <w:rFonts w:ascii="Arial" w:hAnsi="Arial" w:cs="Arial"/>
          <w:sz w:val="20"/>
          <w:szCs w:val="20"/>
        </w:rPr>
        <w:t>The sectors shall work together to ensure that—</w:t>
      </w:r>
    </w:p>
    <w:p w:rsidR="00A40B28" w:rsidRPr="00CC2D08" w:rsidRDefault="00A40B28" w:rsidP="00A40B28">
      <w:pPr>
        <w:rPr>
          <w:rFonts w:ascii="Arial" w:hAnsi="Arial" w:cs="Arial"/>
          <w:sz w:val="20"/>
          <w:szCs w:val="20"/>
        </w:rPr>
      </w:pPr>
    </w:p>
    <w:p w:rsidR="00C95861" w:rsidRPr="00CC2D08" w:rsidRDefault="002821A6" w:rsidP="00A40B28">
      <w:pPr>
        <w:rPr>
          <w:rFonts w:ascii="Arial" w:hAnsi="Arial" w:cs="Arial"/>
          <w:sz w:val="20"/>
          <w:szCs w:val="20"/>
        </w:rPr>
      </w:pPr>
      <w:r w:rsidRPr="002821A6">
        <w:rPr>
          <w:rFonts w:ascii="Arial" w:hAnsi="Arial" w:cs="Arial"/>
          <w:sz w:val="20"/>
          <w:szCs w:val="20"/>
        </w:rPr>
        <w:t>(a) all of their collaborative efforts are aimed at meeting identified needs of their beneficiaries through adopting results-based management;</w:t>
      </w:r>
    </w:p>
    <w:p w:rsidR="00A40B28" w:rsidRPr="00CC2D08" w:rsidRDefault="00A40B28" w:rsidP="00A40B28">
      <w:pPr>
        <w:rPr>
          <w:rFonts w:ascii="Arial" w:hAnsi="Arial" w:cs="Arial"/>
          <w:sz w:val="20"/>
          <w:szCs w:val="20"/>
        </w:rPr>
      </w:pPr>
    </w:p>
    <w:p w:rsidR="00C95861" w:rsidRPr="00CC2D08" w:rsidRDefault="002821A6" w:rsidP="00A40B28">
      <w:pPr>
        <w:rPr>
          <w:rFonts w:ascii="Arial" w:hAnsi="Arial" w:cs="Arial"/>
          <w:sz w:val="20"/>
          <w:szCs w:val="20"/>
        </w:rPr>
      </w:pPr>
      <w:r w:rsidRPr="002821A6">
        <w:rPr>
          <w:rFonts w:ascii="Arial" w:hAnsi="Arial" w:cs="Arial"/>
          <w:sz w:val="20"/>
          <w:szCs w:val="20"/>
        </w:rPr>
        <w:t>(b) they report publicly on their collaborative efforts using clear, consistent and transparent reporting policies;</w:t>
      </w:r>
    </w:p>
    <w:p w:rsidR="00A40B28" w:rsidRPr="00CC2D08" w:rsidRDefault="00A40B28" w:rsidP="00A40B28">
      <w:pPr>
        <w:rPr>
          <w:rFonts w:ascii="Arial" w:hAnsi="Arial" w:cs="Arial"/>
          <w:sz w:val="20"/>
          <w:szCs w:val="20"/>
        </w:rPr>
      </w:pPr>
    </w:p>
    <w:p w:rsidR="00C95861" w:rsidRPr="00CC2D08" w:rsidRDefault="002821A6" w:rsidP="00A40B28">
      <w:pPr>
        <w:rPr>
          <w:rFonts w:ascii="Arial" w:hAnsi="Arial" w:cs="Arial"/>
          <w:sz w:val="20"/>
          <w:szCs w:val="20"/>
        </w:rPr>
      </w:pPr>
      <w:r w:rsidRPr="002821A6">
        <w:rPr>
          <w:rFonts w:ascii="Arial" w:hAnsi="Arial" w:cs="Arial"/>
          <w:sz w:val="20"/>
          <w:szCs w:val="20"/>
        </w:rPr>
        <w:t>(c) they develop and use procedures and tools agreeable to each of them to monitor and evaluate the development impact of their efforts; and</w:t>
      </w:r>
    </w:p>
    <w:p w:rsidR="00A40B28" w:rsidRPr="00CC2D08" w:rsidRDefault="00A40B28" w:rsidP="00A40B28">
      <w:pPr>
        <w:tabs>
          <w:tab w:val="num" w:pos="1568"/>
        </w:tabs>
        <w:rPr>
          <w:rFonts w:ascii="Arial" w:hAnsi="Arial" w:cs="Arial"/>
          <w:sz w:val="20"/>
          <w:szCs w:val="20"/>
        </w:rPr>
      </w:pPr>
    </w:p>
    <w:p w:rsidR="00C95861" w:rsidRPr="00CC2D08" w:rsidRDefault="002821A6" w:rsidP="00A40B28">
      <w:pPr>
        <w:tabs>
          <w:tab w:val="num" w:pos="1568"/>
        </w:tabs>
        <w:rPr>
          <w:rFonts w:ascii="Arial" w:hAnsi="Arial" w:cs="Arial"/>
          <w:b/>
          <w:sz w:val="20"/>
          <w:szCs w:val="20"/>
        </w:rPr>
      </w:pPr>
      <w:r w:rsidRPr="002821A6">
        <w:rPr>
          <w:rFonts w:ascii="Arial" w:hAnsi="Arial" w:cs="Arial"/>
          <w:sz w:val="20"/>
          <w:szCs w:val="20"/>
        </w:rPr>
        <w:t>(d) they evaluate, on an annual basis, any progress observed in the number of collaborative initiatives entered, as well as the manner in which the initiatives are taking place and the successes achieved through them.</w:t>
      </w:r>
    </w:p>
    <w:p w:rsidR="00C95861" w:rsidRPr="00CC2D08" w:rsidRDefault="00C95861" w:rsidP="00966DE7">
      <w:pPr>
        <w:contextualSpacing/>
        <w:rPr>
          <w:rFonts w:ascii="Arial" w:hAnsi="Arial" w:cs="Arial"/>
          <w:sz w:val="20"/>
          <w:szCs w:val="20"/>
        </w:rPr>
      </w:pPr>
    </w:p>
    <w:p w:rsidR="00C95861" w:rsidRPr="00CC2D08" w:rsidRDefault="002821A6" w:rsidP="00AB0F49">
      <w:pPr>
        <w:tabs>
          <w:tab w:val="left" w:pos="848"/>
        </w:tabs>
        <w:contextualSpacing/>
        <w:rPr>
          <w:rFonts w:ascii="Arial" w:hAnsi="Arial" w:cs="Arial"/>
          <w:b/>
          <w:sz w:val="20"/>
          <w:szCs w:val="20"/>
        </w:rPr>
      </w:pPr>
      <w:r w:rsidRPr="002821A6">
        <w:rPr>
          <w:rFonts w:ascii="Arial" w:hAnsi="Arial" w:cs="Arial"/>
          <w:b/>
          <w:sz w:val="20"/>
          <w:szCs w:val="20"/>
        </w:rPr>
        <w:t>14. Predictability</w:t>
      </w:r>
    </w:p>
    <w:p w:rsidR="00C95861" w:rsidRPr="00CC2D08" w:rsidRDefault="002821A6" w:rsidP="00966DE7">
      <w:pPr>
        <w:contextualSpacing/>
        <w:rPr>
          <w:rFonts w:ascii="Arial" w:hAnsi="Arial" w:cs="Arial"/>
          <w:sz w:val="20"/>
          <w:szCs w:val="20"/>
        </w:rPr>
      </w:pPr>
      <w:r w:rsidRPr="002821A6">
        <w:rPr>
          <w:rFonts w:ascii="Arial" w:hAnsi="Arial" w:cs="Arial"/>
          <w:sz w:val="20"/>
          <w:szCs w:val="20"/>
        </w:rPr>
        <w:t>The sectors shall work together to ensure that their collaborative initiatives are predictable in practice through—</w:t>
      </w:r>
    </w:p>
    <w:p w:rsidR="00A40B28" w:rsidRPr="00CC2D08" w:rsidRDefault="00A40B28" w:rsidP="00A40B28">
      <w:pPr>
        <w:tabs>
          <w:tab w:val="left" w:pos="848"/>
        </w:tabs>
        <w:contextualSpacing/>
        <w:rPr>
          <w:rFonts w:ascii="Arial" w:hAnsi="Arial" w:cs="Arial"/>
          <w:sz w:val="20"/>
          <w:szCs w:val="20"/>
        </w:rPr>
      </w:pPr>
    </w:p>
    <w:p w:rsidR="00C95861" w:rsidRPr="00CC2D08" w:rsidRDefault="002821A6" w:rsidP="00A40B28">
      <w:pPr>
        <w:tabs>
          <w:tab w:val="left" w:pos="848"/>
        </w:tabs>
        <w:contextualSpacing/>
        <w:rPr>
          <w:rFonts w:ascii="Arial" w:hAnsi="Arial" w:cs="Arial"/>
          <w:sz w:val="20"/>
          <w:szCs w:val="20"/>
        </w:rPr>
      </w:pPr>
      <w:r w:rsidRPr="002821A6">
        <w:rPr>
          <w:rFonts w:ascii="Arial" w:hAnsi="Arial" w:cs="Arial"/>
          <w:sz w:val="20"/>
          <w:szCs w:val="20"/>
        </w:rPr>
        <w:t>(a) definition, in advance, of all processes required;</w:t>
      </w:r>
    </w:p>
    <w:p w:rsidR="00A40B28" w:rsidRPr="00CC2D08" w:rsidRDefault="00A40B28" w:rsidP="00A40B28">
      <w:pPr>
        <w:tabs>
          <w:tab w:val="left" w:pos="848"/>
        </w:tabs>
        <w:contextualSpacing/>
        <w:rPr>
          <w:rFonts w:ascii="Arial" w:hAnsi="Arial" w:cs="Arial"/>
          <w:sz w:val="20"/>
          <w:szCs w:val="20"/>
        </w:rPr>
      </w:pPr>
    </w:p>
    <w:p w:rsidR="00C95861" w:rsidRPr="00CC2D08" w:rsidRDefault="002821A6" w:rsidP="00A40B28">
      <w:pPr>
        <w:tabs>
          <w:tab w:val="left" w:pos="848"/>
        </w:tabs>
        <w:contextualSpacing/>
        <w:rPr>
          <w:rFonts w:ascii="Arial" w:hAnsi="Arial" w:cs="Arial"/>
          <w:sz w:val="20"/>
          <w:szCs w:val="20"/>
        </w:rPr>
      </w:pPr>
      <w:r w:rsidRPr="002821A6">
        <w:rPr>
          <w:rFonts w:ascii="Arial" w:hAnsi="Arial" w:cs="Arial"/>
          <w:sz w:val="20"/>
          <w:szCs w:val="20"/>
        </w:rPr>
        <w:t>(b) recognition, in advance of their relationships with third parties, which may influence their collaboration; and</w:t>
      </w:r>
    </w:p>
    <w:p w:rsidR="00A40B28" w:rsidRPr="00CC2D08" w:rsidRDefault="00A40B28" w:rsidP="00A40B28">
      <w:pPr>
        <w:tabs>
          <w:tab w:val="left" w:pos="848"/>
        </w:tabs>
        <w:contextualSpacing/>
        <w:rPr>
          <w:rFonts w:ascii="Arial" w:hAnsi="Arial" w:cs="Arial"/>
          <w:sz w:val="20"/>
          <w:szCs w:val="20"/>
        </w:rPr>
      </w:pPr>
    </w:p>
    <w:p w:rsidR="00C95861" w:rsidRPr="00CC2D08" w:rsidRDefault="002821A6" w:rsidP="00A40B28">
      <w:pPr>
        <w:tabs>
          <w:tab w:val="left" w:pos="848"/>
        </w:tabs>
        <w:contextualSpacing/>
        <w:rPr>
          <w:rFonts w:ascii="Arial" w:hAnsi="Arial" w:cs="Arial"/>
          <w:b/>
          <w:sz w:val="20"/>
          <w:szCs w:val="20"/>
        </w:rPr>
      </w:pPr>
      <w:r w:rsidRPr="002821A6">
        <w:rPr>
          <w:rFonts w:ascii="Arial" w:hAnsi="Arial" w:cs="Arial"/>
          <w:sz w:val="20"/>
          <w:szCs w:val="20"/>
        </w:rPr>
        <w:t>(c) identification, in advance, of risks, needs and support required for effective implementation.</w:t>
      </w:r>
    </w:p>
    <w:p w:rsidR="00C95861" w:rsidRPr="00CC2D08" w:rsidRDefault="00C95861" w:rsidP="00966DE7">
      <w:pPr>
        <w:contextualSpacing/>
        <w:rPr>
          <w:rFonts w:ascii="Arial" w:hAnsi="Arial" w:cs="Arial"/>
          <w:sz w:val="20"/>
          <w:szCs w:val="20"/>
        </w:rPr>
      </w:pPr>
    </w:p>
    <w:p w:rsidR="00C95861" w:rsidRPr="00CC2D08" w:rsidRDefault="002821A6" w:rsidP="00040641">
      <w:pPr>
        <w:contextualSpacing/>
        <w:jc w:val="center"/>
        <w:rPr>
          <w:rFonts w:ascii="Arial" w:hAnsi="Arial" w:cs="Arial"/>
          <w:b/>
          <w:sz w:val="20"/>
          <w:szCs w:val="20"/>
        </w:rPr>
      </w:pPr>
      <w:r w:rsidRPr="002821A6">
        <w:rPr>
          <w:rFonts w:ascii="Arial" w:hAnsi="Arial" w:cs="Arial"/>
          <w:b/>
          <w:sz w:val="20"/>
          <w:szCs w:val="20"/>
        </w:rPr>
        <w:t>PART III—COMMITMENTS</w:t>
      </w:r>
    </w:p>
    <w:p w:rsidR="00C95861" w:rsidRPr="00CC2D08" w:rsidRDefault="002821A6" w:rsidP="00040641">
      <w:pPr>
        <w:contextualSpacing/>
        <w:rPr>
          <w:rFonts w:ascii="Arial" w:hAnsi="Arial" w:cs="Arial"/>
          <w:sz w:val="20"/>
          <w:szCs w:val="20"/>
        </w:rPr>
      </w:pPr>
      <w:r w:rsidRPr="002821A6">
        <w:rPr>
          <w:rFonts w:ascii="Arial" w:hAnsi="Arial" w:cs="Arial"/>
          <w:b/>
          <w:sz w:val="20"/>
          <w:szCs w:val="20"/>
        </w:rPr>
        <w:t>1.</w:t>
      </w:r>
      <w:r w:rsidRPr="002821A6">
        <w:rPr>
          <w:rFonts w:ascii="Arial" w:hAnsi="Arial" w:cs="Arial"/>
          <w:sz w:val="20"/>
          <w:szCs w:val="20"/>
        </w:rPr>
        <w:t xml:space="preserve"> The Government commits itself to—</w:t>
      </w:r>
    </w:p>
    <w:p w:rsidR="00040641" w:rsidRPr="00CC2D08" w:rsidRDefault="00040641" w:rsidP="00040641">
      <w:pPr>
        <w:tabs>
          <w:tab w:val="left" w:pos="848"/>
        </w:tabs>
        <w:contextualSpacing/>
        <w:rPr>
          <w:rFonts w:ascii="Arial" w:hAnsi="Arial" w:cs="Arial"/>
          <w:sz w:val="20"/>
          <w:szCs w:val="20"/>
        </w:rPr>
      </w:pPr>
    </w:p>
    <w:p w:rsidR="00C95861" w:rsidRPr="00CC2D08" w:rsidRDefault="002821A6" w:rsidP="00040641">
      <w:pPr>
        <w:tabs>
          <w:tab w:val="left" w:pos="848"/>
        </w:tabs>
        <w:contextualSpacing/>
        <w:rPr>
          <w:rFonts w:ascii="Arial" w:hAnsi="Arial" w:cs="Arial"/>
          <w:sz w:val="20"/>
          <w:szCs w:val="20"/>
        </w:rPr>
      </w:pPr>
      <w:r w:rsidRPr="002821A6">
        <w:rPr>
          <w:rFonts w:ascii="Arial" w:hAnsi="Arial" w:cs="Arial"/>
          <w:sz w:val="20"/>
          <w:szCs w:val="20"/>
        </w:rPr>
        <w:t>(a) establish, respect, and promote an enabling environment for public benefit organisation work; and</w:t>
      </w:r>
    </w:p>
    <w:p w:rsidR="00040641" w:rsidRPr="00CC2D08" w:rsidRDefault="00040641" w:rsidP="00040641">
      <w:pPr>
        <w:tabs>
          <w:tab w:val="left" w:pos="848"/>
        </w:tabs>
        <w:contextualSpacing/>
        <w:rPr>
          <w:rFonts w:ascii="Arial" w:hAnsi="Arial" w:cs="Arial"/>
          <w:sz w:val="20"/>
          <w:szCs w:val="20"/>
        </w:rPr>
      </w:pPr>
    </w:p>
    <w:p w:rsidR="00C95861" w:rsidRPr="00CC2D08" w:rsidRDefault="002821A6" w:rsidP="00040641">
      <w:pPr>
        <w:tabs>
          <w:tab w:val="left" w:pos="848"/>
        </w:tabs>
        <w:contextualSpacing/>
        <w:rPr>
          <w:rFonts w:ascii="Arial" w:hAnsi="Arial" w:cs="Arial"/>
          <w:sz w:val="20"/>
          <w:szCs w:val="20"/>
        </w:rPr>
      </w:pPr>
      <w:r w:rsidRPr="002821A6">
        <w:rPr>
          <w:rFonts w:ascii="Arial" w:hAnsi="Arial" w:cs="Arial"/>
          <w:sz w:val="20"/>
          <w:szCs w:val="20"/>
        </w:rPr>
        <w:t>(b) promote the use of these guiding principles in all Government-public benefit organisation collaborative initiatives.</w:t>
      </w:r>
    </w:p>
    <w:p w:rsidR="00040641" w:rsidRPr="00CC2D08" w:rsidRDefault="00040641" w:rsidP="00040641">
      <w:pPr>
        <w:tabs>
          <w:tab w:val="left" w:pos="900"/>
          <w:tab w:val="left" w:pos="1080"/>
          <w:tab w:val="left" w:pos="1440"/>
        </w:tabs>
        <w:contextualSpacing/>
        <w:rPr>
          <w:rFonts w:ascii="Arial" w:hAnsi="Arial" w:cs="Arial"/>
          <w:sz w:val="20"/>
          <w:szCs w:val="20"/>
        </w:rPr>
      </w:pPr>
    </w:p>
    <w:p w:rsidR="00C95861" w:rsidRPr="00CC2D08" w:rsidRDefault="002821A6" w:rsidP="00040641">
      <w:pPr>
        <w:tabs>
          <w:tab w:val="left" w:pos="900"/>
          <w:tab w:val="left" w:pos="1080"/>
          <w:tab w:val="left" w:pos="1440"/>
        </w:tabs>
        <w:contextualSpacing/>
        <w:rPr>
          <w:rFonts w:ascii="Arial" w:hAnsi="Arial" w:cs="Arial"/>
          <w:sz w:val="20"/>
          <w:szCs w:val="20"/>
        </w:rPr>
      </w:pPr>
      <w:r w:rsidRPr="002821A6">
        <w:rPr>
          <w:rFonts w:ascii="Arial" w:hAnsi="Arial" w:cs="Arial"/>
          <w:b/>
          <w:sz w:val="20"/>
          <w:szCs w:val="20"/>
        </w:rPr>
        <w:t>2.</w:t>
      </w:r>
      <w:r w:rsidRPr="002821A6">
        <w:rPr>
          <w:rFonts w:ascii="Arial" w:hAnsi="Arial" w:cs="Arial"/>
          <w:sz w:val="20"/>
          <w:szCs w:val="20"/>
        </w:rPr>
        <w:t xml:space="preserve"> Public benefit organisations commit themselves to—</w:t>
      </w:r>
    </w:p>
    <w:p w:rsidR="00040641" w:rsidRPr="00CC2D08" w:rsidRDefault="00040641" w:rsidP="00040641">
      <w:pPr>
        <w:tabs>
          <w:tab w:val="left" w:pos="848"/>
        </w:tabs>
        <w:contextualSpacing/>
        <w:rPr>
          <w:rFonts w:ascii="Arial" w:hAnsi="Arial" w:cs="Arial"/>
          <w:sz w:val="20"/>
          <w:szCs w:val="20"/>
        </w:rPr>
      </w:pPr>
    </w:p>
    <w:p w:rsidR="00C95861" w:rsidRPr="00CC2D08" w:rsidRDefault="002821A6" w:rsidP="00040641">
      <w:pPr>
        <w:tabs>
          <w:tab w:val="left" w:pos="848"/>
        </w:tabs>
        <w:contextualSpacing/>
        <w:rPr>
          <w:rFonts w:ascii="Arial" w:hAnsi="Arial" w:cs="Arial"/>
          <w:sz w:val="20"/>
          <w:szCs w:val="20"/>
        </w:rPr>
      </w:pPr>
      <w:r w:rsidRPr="002821A6">
        <w:rPr>
          <w:rFonts w:ascii="Arial" w:hAnsi="Arial" w:cs="Arial"/>
          <w:sz w:val="20"/>
          <w:szCs w:val="20"/>
        </w:rPr>
        <w:t>(a) explore opportunities for principled and structured collaboration with the Government in their activities; and</w:t>
      </w:r>
    </w:p>
    <w:p w:rsidR="00040641" w:rsidRPr="00CC2D08" w:rsidRDefault="00040641" w:rsidP="00040641">
      <w:pPr>
        <w:tabs>
          <w:tab w:val="left" w:pos="848"/>
        </w:tabs>
        <w:contextualSpacing/>
        <w:rPr>
          <w:rFonts w:ascii="Arial" w:hAnsi="Arial" w:cs="Arial"/>
          <w:sz w:val="20"/>
          <w:szCs w:val="20"/>
        </w:rPr>
      </w:pPr>
    </w:p>
    <w:p w:rsidR="00C95861" w:rsidRPr="00CC2D08" w:rsidRDefault="002821A6" w:rsidP="00040641">
      <w:pPr>
        <w:tabs>
          <w:tab w:val="left" w:pos="848"/>
        </w:tabs>
        <w:contextualSpacing/>
        <w:rPr>
          <w:rFonts w:ascii="Arial" w:hAnsi="Arial" w:cs="Arial"/>
          <w:sz w:val="20"/>
          <w:szCs w:val="20"/>
        </w:rPr>
      </w:pPr>
      <w:r w:rsidRPr="002821A6">
        <w:rPr>
          <w:rFonts w:ascii="Arial" w:hAnsi="Arial" w:cs="Arial"/>
          <w:sz w:val="20"/>
          <w:szCs w:val="20"/>
        </w:rPr>
        <w:t>(b) promote the use of these guiding principles in all Government-public benefit organisation collaborative initiatives.</w:t>
      </w:r>
    </w:p>
    <w:p w:rsidR="00AB0F49" w:rsidRPr="00CC2D08" w:rsidRDefault="00AB0F49" w:rsidP="00AB0F49">
      <w:pPr>
        <w:contextualSpacing/>
        <w:rPr>
          <w:rFonts w:ascii="Arial" w:hAnsi="Arial" w:cs="Arial"/>
          <w:sz w:val="20"/>
          <w:szCs w:val="20"/>
        </w:rPr>
      </w:pPr>
    </w:p>
    <w:p w:rsidR="00C95861" w:rsidRPr="00CC2D08" w:rsidRDefault="002821A6" w:rsidP="00AB0F49">
      <w:pPr>
        <w:contextualSpacing/>
        <w:rPr>
          <w:rFonts w:ascii="Arial" w:hAnsi="Arial" w:cs="Arial"/>
          <w:sz w:val="20"/>
          <w:szCs w:val="20"/>
        </w:rPr>
      </w:pPr>
      <w:r w:rsidRPr="002821A6">
        <w:rPr>
          <w:rFonts w:ascii="Arial" w:hAnsi="Arial" w:cs="Arial"/>
          <w:b/>
          <w:sz w:val="20"/>
          <w:szCs w:val="20"/>
        </w:rPr>
        <w:t>3.</w:t>
      </w:r>
      <w:r w:rsidRPr="002821A6">
        <w:rPr>
          <w:rFonts w:ascii="Arial" w:hAnsi="Arial" w:cs="Arial"/>
          <w:sz w:val="20"/>
          <w:szCs w:val="20"/>
        </w:rPr>
        <w:t xml:space="preserve"> The sectors jointly commit themselves to—</w:t>
      </w:r>
    </w:p>
    <w:p w:rsidR="00AB0F49" w:rsidRPr="00CC2D08" w:rsidRDefault="00AB0F49" w:rsidP="00AB0F49">
      <w:pPr>
        <w:tabs>
          <w:tab w:val="left" w:pos="968"/>
        </w:tabs>
        <w:contextualSpacing/>
        <w:rPr>
          <w:rFonts w:ascii="Arial" w:hAnsi="Arial" w:cs="Arial"/>
          <w:sz w:val="20"/>
          <w:szCs w:val="20"/>
        </w:rPr>
      </w:pPr>
    </w:p>
    <w:p w:rsidR="00C95861" w:rsidRPr="00CC2D08" w:rsidRDefault="002821A6" w:rsidP="00AB0F49">
      <w:pPr>
        <w:tabs>
          <w:tab w:val="left" w:pos="968"/>
        </w:tabs>
        <w:contextualSpacing/>
        <w:rPr>
          <w:rFonts w:ascii="Arial" w:hAnsi="Arial" w:cs="Arial"/>
          <w:sz w:val="20"/>
          <w:szCs w:val="20"/>
        </w:rPr>
      </w:pPr>
      <w:r w:rsidRPr="002821A6">
        <w:rPr>
          <w:rFonts w:ascii="Arial" w:hAnsi="Arial" w:cs="Arial"/>
          <w:sz w:val="20"/>
          <w:szCs w:val="20"/>
        </w:rPr>
        <w:t>(a) collaborate in a manner consistent with these guiding principles;</w:t>
      </w:r>
    </w:p>
    <w:p w:rsidR="00AB0F49" w:rsidRPr="00CC2D08" w:rsidRDefault="00AB0F49" w:rsidP="00AB0F49">
      <w:pPr>
        <w:tabs>
          <w:tab w:val="left" w:pos="968"/>
        </w:tabs>
        <w:contextualSpacing/>
        <w:rPr>
          <w:rFonts w:ascii="Arial" w:hAnsi="Arial" w:cs="Arial"/>
          <w:sz w:val="20"/>
          <w:szCs w:val="20"/>
        </w:rPr>
      </w:pPr>
    </w:p>
    <w:p w:rsidR="00C95861" w:rsidRPr="00CC2D08" w:rsidRDefault="002821A6" w:rsidP="00AB0F49">
      <w:pPr>
        <w:tabs>
          <w:tab w:val="left" w:pos="968"/>
        </w:tabs>
        <w:contextualSpacing/>
        <w:rPr>
          <w:rFonts w:ascii="Arial" w:hAnsi="Arial" w:cs="Arial"/>
          <w:sz w:val="20"/>
          <w:szCs w:val="20"/>
        </w:rPr>
      </w:pPr>
      <w:r w:rsidRPr="002821A6">
        <w:rPr>
          <w:rFonts w:ascii="Arial" w:hAnsi="Arial" w:cs="Arial"/>
          <w:sz w:val="20"/>
          <w:szCs w:val="20"/>
        </w:rPr>
        <w:t>(b) champion the repeated use of these principles by their sectors, over the long-term.</w:t>
      </w:r>
    </w:p>
    <w:p w:rsidR="00C95861" w:rsidRPr="00CC2D08" w:rsidRDefault="00C95861" w:rsidP="00966DE7">
      <w:pPr>
        <w:contextualSpacing/>
        <w:rPr>
          <w:rFonts w:ascii="Arial" w:hAnsi="Arial" w:cs="Arial"/>
          <w:sz w:val="20"/>
          <w:szCs w:val="20"/>
        </w:rPr>
      </w:pPr>
    </w:p>
    <w:p w:rsidR="00C95861" w:rsidRPr="00CC2D08" w:rsidRDefault="002821A6" w:rsidP="003D168C">
      <w:pPr>
        <w:contextualSpacing/>
        <w:rPr>
          <w:rFonts w:ascii="Arial" w:hAnsi="Arial" w:cs="Arial"/>
          <w:sz w:val="20"/>
          <w:szCs w:val="20"/>
        </w:rPr>
      </w:pPr>
      <w:r w:rsidRPr="002821A6">
        <w:rPr>
          <w:rFonts w:ascii="Arial" w:hAnsi="Arial" w:cs="Arial"/>
          <w:b/>
          <w:sz w:val="20"/>
          <w:szCs w:val="20"/>
        </w:rPr>
        <w:t>4.</w:t>
      </w:r>
      <w:r w:rsidRPr="002821A6">
        <w:rPr>
          <w:rFonts w:ascii="Arial" w:hAnsi="Arial" w:cs="Arial"/>
          <w:sz w:val="20"/>
          <w:szCs w:val="20"/>
        </w:rPr>
        <w:t xml:space="preserve"> The sectors agree to establish a joint committee of not more than fifteen members, with shared representation from both sectors in pursuance of the provisions of these principles. The joint committee shall annually monitor and assess progress made by the sectors in terms of application of these principles and report this to interested parties and stakeholders.</w:t>
      </w:r>
    </w:p>
    <w:p w:rsidR="00231196" w:rsidRPr="00CC2D08" w:rsidRDefault="00231196" w:rsidP="00231196">
      <w:pPr>
        <w:contextualSpacing/>
        <w:rPr>
          <w:rFonts w:ascii="Arial" w:hAnsi="Arial" w:cs="Arial"/>
          <w:sz w:val="20"/>
          <w:szCs w:val="20"/>
        </w:rPr>
      </w:pPr>
    </w:p>
    <w:p w:rsidR="00C95861" w:rsidRPr="00CC2D08" w:rsidRDefault="002821A6" w:rsidP="00231196">
      <w:pPr>
        <w:contextualSpacing/>
        <w:rPr>
          <w:rFonts w:ascii="Arial" w:hAnsi="Arial" w:cs="Arial"/>
          <w:sz w:val="20"/>
          <w:szCs w:val="20"/>
        </w:rPr>
      </w:pPr>
      <w:r w:rsidRPr="002821A6">
        <w:rPr>
          <w:rFonts w:ascii="Arial" w:hAnsi="Arial" w:cs="Arial"/>
          <w:b/>
          <w:sz w:val="20"/>
          <w:szCs w:val="20"/>
        </w:rPr>
        <w:t>5.</w:t>
      </w:r>
      <w:r w:rsidRPr="002821A6">
        <w:rPr>
          <w:rFonts w:ascii="Arial" w:hAnsi="Arial" w:cs="Arial"/>
          <w:sz w:val="20"/>
          <w:szCs w:val="20"/>
        </w:rPr>
        <w:t xml:space="preserve"> The joint committee shall—</w:t>
      </w:r>
    </w:p>
    <w:p w:rsidR="00231196" w:rsidRPr="00CC2D08" w:rsidRDefault="00231196" w:rsidP="00231196">
      <w:pPr>
        <w:tabs>
          <w:tab w:val="left" w:pos="848"/>
        </w:tabs>
        <w:contextualSpacing/>
        <w:rPr>
          <w:rFonts w:ascii="Arial" w:hAnsi="Arial" w:cs="Arial"/>
          <w:sz w:val="20"/>
          <w:szCs w:val="20"/>
        </w:rPr>
      </w:pPr>
    </w:p>
    <w:p w:rsidR="00C95861" w:rsidRPr="00CC2D08" w:rsidRDefault="002821A6" w:rsidP="00231196">
      <w:pPr>
        <w:tabs>
          <w:tab w:val="left" w:pos="848"/>
        </w:tabs>
        <w:contextualSpacing/>
        <w:rPr>
          <w:rFonts w:ascii="Arial" w:hAnsi="Arial" w:cs="Arial"/>
          <w:sz w:val="20"/>
          <w:szCs w:val="20"/>
        </w:rPr>
      </w:pPr>
      <w:r w:rsidRPr="002821A6">
        <w:rPr>
          <w:rFonts w:ascii="Arial" w:hAnsi="Arial" w:cs="Arial"/>
          <w:sz w:val="20"/>
          <w:szCs w:val="20"/>
        </w:rPr>
        <w:t>(a) base its report on information collected from evaluation processes conducted by individual Government and public benefit organisation actors and also on emerging issues with regard to collaboration;</w:t>
      </w:r>
    </w:p>
    <w:p w:rsidR="00231196" w:rsidRPr="00CC2D08" w:rsidRDefault="00231196" w:rsidP="00231196">
      <w:pPr>
        <w:tabs>
          <w:tab w:val="left" w:pos="848"/>
        </w:tabs>
        <w:contextualSpacing/>
        <w:rPr>
          <w:rFonts w:ascii="Arial" w:hAnsi="Arial" w:cs="Arial"/>
          <w:sz w:val="20"/>
          <w:szCs w:val="20"/>
        </w:rPr>
      </w:pPr>
    </w:p>
    <w:p w:rsidR="00C95861" w:rsidRPr="00CC2D08" w:rsidRDefault="002821A6" w:rsidP="00231196">
      <w:pPr>
        <w:tabs>
          <w:tab w:val="left" w:pos="848"/>
        </w:tabs>
        <w:contextualSpacing/>
        <w:rPr>
          <w:rFonts w:ascii="Arial" w:hAnsi="Arial" w:cs="Arial"/>
          <w:sz w:val="20"/>
          <w:szCs w:val="20"/>
        </w:rPr>
      </w:pPr>
      <w:r w:rsidRPr="002821A6">
        <w:rPr>
          <w:rFonts w:ascii="Arial" w:hAnsi="Arial" w:cs="Arial"/>
          <w:sz w:val="20"/>
          <w:szCs w:val="20"/>
        </w:rPr>
        <w:t>(b) champion the dissemination of the principles amongst the sectors, their respective stakeholders and the public as well;</w:t>
      </w:r>
    </w:p>
    <w:p w:rsidR="006D217D" w:rsidRPr="00CC2D08" w:rsidRDefault="006D217D" w:rsidP="006D217D">
      <w:pPr>
        <w:tabs>
          <w:tab w:val="left" w:pos="848"/>
        </w:tabs>
        <w:contextualSpacing/>
        <w:rPr>
          <w:rFonts w:ascii="Arial" w:hAnsi="Arial" w:cs="Arial"/>
          <w:sz w:val="20"/>
          <w:szCs w:val="20"/>
        </w:rPr>
      </w:pPr>
    </w:p>
    <w:p w:rsidR="00C95861" w:rsidRPr="00CC2D08" w:rsidRDefault="002821A6" w:rsidP="006D217D">
      <w:pPr>
        <w:tabs>
          <w:tab w:val="left" w:pos="848"/>
        </w:tabs>
        <w:contextualSpacing/>
        <w:rPr>
          <w:rFonts w:ascii="Arial" w:hAnsi="Arial" w:cs="Arial"/>
          <w:sz w:val="20"/>
          <w:szCs w:val="20"/>
        </w:rPr>
      </w:pPr>
      <w:r w:rsidRPr="002821A6">
        <w:rPr>
          <w:rFonts w:ascii="Arial" w:hAnsi="Arial" w:cs="Arial"/>
          <w:sz w:val="20"/>
          <w:szCs w:val="20"/>
        </w:rPr>
        <w:t xml:space="preserve">(c) clarify any questions touching on the construction, meaning or effect of these principles or their contents. </w:t>
      </w:r>
    </w:p>
    <w:p w:rsidR="00C95861" w:rsidRPr="00CC2D08" w:rsidRDefault="00C95861" w:rsidP="00966DE7">
      <w:pPr>
        <w:contextualSpacing/>
        <w:rPr>
          <w:rFonts w:ascii="Arial" w:hAnsi="Arial" w:cs="Arial"/>
          <w:sz w:val="20"/>
          <w:szCs w:val="20"/>
        </w:rPr>
      </w:pPr>
    </w:p>
    <w:p w:rsidR="00C95861" w:rsidRPr="00CC2D08" w:rsidRDefault="002821A6" w:rsidP="00D911A8">
      <w:pPr>
        <w:tabs>
          <w:tab w:val="left" w:pos="848"/>
          <w:tab w:val="left" w:pos="1440"/>
        </w:tabs>
        <w:contextualSpacing/>
        <w:rPr>
          <w:rFonts w:ascii="Arial" w:hAnsi="Arial" w:cs="Arial"/>
          <w:b/>
          <w:sz w:val="20"/>
          <w:szCs w:val="20"/>
        </w:rPr>
      </w:pPr>
      <w:r w:rsidRPr="002821A6">
        <w:rPr>
          <w:rFonts w:ascii="Arial" w:hAnsi="Arial" w:cs="Arial"/>
          <w:b/>
          <w:sz w:val="20"/>
          <w:szCs w:val="20"/>
        </w:rPr>
        <w:t>6.</w:t>
      </w:r>
      <w:r w:rsidRPr="002821A6">
        <w:rPr>
          <w:rFonts w:ascii="Arial" w:hAnsi="Arial" w:cs="Arial"/>
          <w:sz w:val="20"/>
          <w:szCs w:val="20"/>
        </w:rPr>
        <w:t xml:space="preserve"> The joint committee shall review these principles on an annual basis and will receive proposals for review of the principles from either the Government or public benefit organisation actors, and  any reviews will be agreed upon by means of exchange of letters.</w:t>
      </w:r>
    </w:p>
    <w:p w:rsidR="00C95861" w:rsidRPr="00CC2D08" w:rsidRDefault="00C95861" w:rsidP="00966DE7">
      <w:pPr>
        <w:contextualSpacing/>
        <w:rPr>
          <w:rFonts w:ascii="Arial" w:hAnsi="Arial" w:cs="Arial"/>
          <w:sz w:val="20"/>
          <w:szCs w:val="20"/>
        </w:rPr>
      </w:pPr>
    </w:p>
    <w:p w:rsidR="00C95861" w:rsidRPr="00CC2D08" w:rsidRDefault="00C95861" w:rsidP="00966DE7">
      <w:pPr>
        <w:tabs>
          <w:tab w:val="center" w:pos="2776"/>
          <w:tab w:val="center" w:pos="4212"/>
          <w:tab w:val="right" w:pos="4295"/>
          <w:tab w:val="left" w:pos="4385"/>
          <w:tab w:val="left" w:pos="6440"/>
          <w:tab w:val="right" w:pos="8424"/>
        </w:tabs>
        <w:contextualSpacing/>
        <w:rPr>
          <w:rFonts w:ascii="Arial" w:hAnsi="Arial" w:cs="Arial"/>
          <w:b/>
          <w:sz w:val="20"/>
          <w:szCs w:val="20"/>
        </w:rPr>
      </w:pPr>
    </w:p>
    <w:p w:rsidR="00C95861" w:rsidRPr="00CC2D08" w:rsidRDefault="0079508C" w:rsidP="00D911A8">
      <w:pPr>
        <w:tabs>
          <w:tab w:val="center" w:pos="2776"/>
          <w:tab w:val="center" w:pos="3620"/>
          <w:tab w:val="center" w:pos="4212"/>
          <w:tab w:val="right" w:pos="4295"/>
          <w:tab w:val="left" w:pos="4385"/>
          <w:tab w:val="right" w:pos="7240"/>
        </w:tabs>
        <w:contextualSpacing/>
        <w:jc w:val="center"/>
        <w:rPr>
          <w:rFonts w:ascii="Arial" w:hAnsi="Arial" w:cs="Arial"/>
          <w:sz w:val="20"/>
          <w:szCs w:val="20"/>
        </w:rPr>
      </w:pPr>
      <w:r>
        <w:rPr>
          <w:rFonts w:ascii="Arial" w:hAnsi="Arial" w:cs="Arial"/>
          <w:b/>
          <w:sz w:val="20"/>
          <w:szCs w:val="20"/>
        </w:rPr>
        <w:t xml:space="preserve">                                                        </w:t>
      </w:r>
      <w:r w:rsidR="002821A6" w:rsidRPr="002821A6">
        <w:rPr>
          <w:rFonts w:ascii="Arial" w:hAnsi="Arial" w:cs="Arial"/>
          <w:b/>
          <w:sz w:val="20"/>
          <w:szCs w:val="20"/>
        </w:rPr>
        <w:t>SECOND SCHEDULE</w:t>
      </w:r>
      <w:r w:rsidR="002821A6" w:rsidRPr="002821A6">
        <w:rPr>
          <w:rFonts w:ascii="Arial" w:hAnsi="Arial" w:cs="Arial"/>
          <w:sz w:val="20"/>
          <w:szCs w:val="20"/>
        </w:rPr>
        <w:t xml:space="preserve">                  </w:t>
      </w:r>
      <w:r>
        <w:rPr>
          <w:rFonts w:ascii="Arial" w:hAnsi="Arial" w:cs="Arial"/>
          <w:sz w:val="20"/>
          <w:szCs w:val="20"/>
        </w:rPr>
        <w:t xml:space="preserve">                     </w:t>
      </w:r>
      <w:r w:rsidR="002821A6" w:rsidRPr="002821A6">
        <w:rPr>
          <w:rFonts w:ascii="Arial" w:hAnsi="Arial" w:cs="Arial"/>
          <w:sz w:val="20"/>
          <w:szCs w:val="20"/>
        </w:rPr>
        <w:t>(s. 6(2)</w:t>
      </w:r>
    </w:p>
    <w:p w:rsidR="00D911A8" w:rsidRPr="00CC2D08" w:rsidRDefault="00D911A8" w:rsidP="00966DE7">
      <w:pPr>
        <w:tabs>
          <w:tab w:val="center" w:pos="2776"/>
          <w:tab w:val="center" w:pos="3620"/>
          <w:tab w:val="center" w:pos="4212"/>
          <w:tab w:val="right" w:pos="4295"/>
          <w:tab w:val="left" w:pos="4385"/>
          <w:tab w:val="right" w:pos="7240"/>
        </w:tabs>
        <w:contextualSpacing/>
        <w:rPr>
          <w:rFonts w:ascii="Arial" w:hAnsi="Arial" w:cs="Arial"/>
          <w:b/>
          <w:sz w:val="20"/>
          <w:szCs w:val="20"/>
        </w:rPr>
      </w:pPr>
    </w:p>
    <w:p w:rsidR="00C95861" w:rsidRPr="00CC2D08" w:rsidRDefault="002821A6" w:rsidP="00D911A8">
      <w:pPr>
        <w:tabs>
          <w:tab w:val="right" w:pos="4295"/>
          <w:tab w:val="left" w:pos="4385"/>
          <w:tab w:val="left" w:pos="6440"/>
        </w:tabs>
        <w:contextualSpacing/>
        <w:jc w:val="center"/>
        <w:rPr>
          <w:rFonts w:ascii="Arial" w:hAnsi="Arial" w:cs="Arial"/>
          <w:b/>
          <w:sz w:val="20"/>
          <w:szCs w:val="20"/>
        </w:rPr>
      </w:pPr>
      <w:r w:rsidRPr="002821A6">
        <w:rPr>
          <w:rFonts w:ascii="Arial" w:hAnsi="Arial" w:cs="Arial"/>
          <w:b/>
          <w:sz w:val="20"/>
          <w:szCs w:val="20"/>
        </w:rPr>
        <w:t>BENEFITS OF REGISTRATION</w:t>
      </w:r>
    </w:p>
    <w:p w:rsidR="00D911A8" w:rsidRPr="00CC2D08" w:rsidRDefault="00D911A8" w:rsidP="00966DE7">
      <w:pPr>
        <w:tabs>
          <w:tab w:val="right" w:pos="4295"/>
          <w:tab w:val="left" w:pos="4385"/>
          <w:tab w:val="left" w:pos="6440"/>
        </w:tabs>
        <w:contextualSpacing/>
        <w:rPr>
          <w:rFonts w:ascii="Arial" w:hAnsi="Arial" w:cs="Arial"/>
          <w:b/>
          <w:sz w:val="20"/>
          <w:szCs w:val="20"/>
        </w:rPr>
      </w:pPr>
    </w:p>
    <w:p w:rsidR="00C95861" w:rsidRPr="00CC2D08" w:rsidRDefault="002821A6" w:rsidP="00D911A8">
      <w:pPr>
        <w:tabs>
          <w:tab w:val="left" w:pos="848"/>
        </w:tabs>
        <w:autoSpaceDE w:val="0"/>
        <w:autoSpaceDN w:val="0"/>
        <w:adjustRightInd w:val="0"/>
        <w:contextualSpacing/>
        <w:rPr>
          <w:rFonts w:ascii="Arial" w:hAnsi="Arial" w:cs="Arial"/>
          <w:bCs/>
          <w:color w:val="000000"/>
          <w:sz w:val="20"/>
          <w:szCs w:val="20"/>
        </w:rPr>
      </w:pPr>
      <w:r w:rsidRPr="002821A6">
        <w:rPr>
          <w:rFonts w:ascii="Arial" w:hAnsi="Arial" w:cs="Arial"/>
          <w:b/>
          <w:bCs/>
          <w:color w:val="000000"/>
          <w:sz w:val="20"/>
          <w:szCs w:val="20"/>
        </w:rPr>
        <w:t>1.</w:t>
      </w:r>
      <w:r w:rsidRPr="002821A6">
        <w:rPr>
          <w:rFonts w:ascii="Arial" w:hAnsi="Arial" w:cs="Arial"/>
          <w:bCs/>
          <w:color w:val="000000"/>
          <w:sz w:val="20"/>
          <w:szCs w:val="20"/>
        </w:rPr>
        <w:t xml:space="preserve"> Indirect government support in the form of—</w:t>
      </w:r>
    </w:p>
    <w:p w:rsidR="00D911A8" w:rsidRPr="00CC2D08" w:rsidRDefault="00D911A8" w:rsidP="00D911A8">
      <w:pPr>
        <w:tabs>
          <w:tab w:val="left" w:pos="848"/>
        </w:tabs>
        <w:autoSpaceDE w:val="0"/>
        <w:autoSpaceDN w:val="0"/>
        <w:adjustRightInd w:val="0"/>
        <w:contextualSpacing/>
        <w:rPr>
          <w:rFonts w:ascii="Arial" w:hAnsi="Arial" w:cs="Arial"/>
          <w:bCs/>
          <w:color w:val="000000"/>
          <w:sz w:val="20"/>
          <w:szCs w:val="20"/>
        </w:rPr>
      </w:pPr>
    </w:p>
    <w:p w:rsidR="00C95861" w:rsidRPr="00CC2D08" w:rsidRDefault="002821A6" w:rsidP="00D911A8">
      <w:pPr>
        <w:tabs>
          <w:tab w:val="left" w:pos="848"/>
        </w:tabs>
        <w:autoSpaceDE w:val="0"/>
        <w:autoSpaceDN w:val="0"/>
        <w:adjustRightInd w:val="0"/>
        <w:contextualSpacing/>
        <w:rPr>
          <w:rFonts w:ascii="Arial" w:hAnsi="Arial" w:cs="Arial"/>
          <w:bCs/>
          <w:color w:val="000000"/>
          <w:sz w:val="20"/>
          <w:szCs w:val="20"/>
        </w:rPr>
      </w:pPr>
      <w:r w:rsidRPr="002821A6">
        <w:rPr>
          <w:rFonts w:ascii="Arial" w:hAnsi="Arial" w:cs="Arial"/>
          <w:bCs/>
          <w:color w:val="000000"/>
          <w:sz w:val="20"/>
          <w:szCs w:val="20"/>
        </w:rPr>
        <w:t>(a) exemptions from—</w:t>
      </w:r>
    </w:p>
    <w:p w:rsidR="00D911A8" w:rsidRPr="00CC2D08" w:rsidRDefault="00D911A8" w:rsidP="00D911A8">
      <w:pPr>
        <w:tabs>
          <w:tab w:val="left" w:pos="1328"/>
        </w:tabs>
        <w:autoSpaceDE w:val="0"/>
        <w:autoSpaceDN w:val="0"/>
        <w:adjustRightInd w:val="0"/>
        <w:contextualSpacing/>
        <w:rPr>
          <w:rFonts w:ascii="Arial" w:hAnsi="Arial" w:cs="Arial"/>
          <w:color w:val="000000"/>
          <w:sz w:val="20"/>
          <w:szCs w:val="20"/>
        </w:rPr>
      </w:pPr>
    </w:p>
    <w:p w:rsidR="00C95861" w:rsidRPr="00CC2D08" w:rsidRDefault="002821A6" w:rsidP="00D911A8">
      <w:pPr>
        <w:tabs>
          <w:tab w:val="left" w:pos="1328"/>
        </w:tabs>
        <w:autoSpaceDE w:val="0"/>
        <w:autoSpaceDN w:val="0"/>
        <w:adjustRightInd w:val="0"/>
        <w:contextualSpacing/>
        <w:rPr>
          <w:rFonts w:ascii="Arial" w:hAnsi="Arial" w:cs="Arial"/>
          <w:bCs/>
          <w:color w:val="000000"/>
          <w:sz w:val="20"/>
          <w:szCs w:val="20"/>
        </w:rPr>
      </w:pPr>
      <w:r w:rsidRPr="002821A6">
        <w:rPr>
          <w:rFonts w:ascii="Arial" w:hAnsi="Arial" w:cs="Arial"/>
          <w:color w:val="000000"/>
          <w:sz w:val="20"/>
          <w:szCs w:val="20"/>
        </w:rPr>
        <w:t xml:space="preserve">(i) income tax </w:t>
      </w:r>
      <w:r w:rsidRPr="002821A6">
        <w:rPr>
          <w:rFonts w:ascii="Arial" w:hAnsi="Arial" w:cs="Arial"/>
          <w:sz w:val="20"/>
          <w:szCs w:val="20"/>
          <w:lang w:val="en-US"/>
        </w:rPr>
        <w:t>on income received from membership subscriptions and any donations or grants</w:t>
      </w:r>
      <w:r w:rsidRPr="002821A6">
        <w:rPr>
          <w:rFonts w:ascii="Arial" w:hAnsi="Arial" w:cs="Arial"/>
          <w:sz w:val="20"/>
          <w:szCs w:val="20"/>
        </w:rPr>
        <w:t>;</w:t>
      </w:r>
    </w:p>
    <w:p w:rsidR="00D911A8" w:rsidRPr="00CC2D08" w:rsidRDefault="00D911A8" w:rsidP="00D911A8">
      <w:pPr>
        <w:tabs>
          <w:tab w:val="left" w:pos="1328"/>
        </w:tabs>
        <w:autoSpaceDE w:val="0"/>
        <w:autoSpaceDN w:val="0"/>
        <w:adjustRightInd w:val="0"/>
        <w:contextualSpacing/>
        <w:rPr>
          <w:rFonts w:ascii="Arial" w:hAnsi="Arial" w:cs="Arial"/>
          <w:sz w:val="20"/>
          <w:szCs w:val="20"/>
        </w:rPr>
      </w:pPr>
    </w:p>
    <w:p w:rsidR="00C95861" w:rsidRPr="00CC2D08" w:rsidRDefault="002821A6" w:rsidP="00D911A8">
      <w:pPr>
        <w:tabs>
          <w:tab w:val="left" w:pos="1328"/>
        </w:tabs>
        <w:autoSpaceDE w:val="0"/>
        <w:autoSpaceDN w:val="0"/>
        <w:adjustRightInd w:val="0"/>
        <w:contextualSpacing/>
        <w:rPr>
          <w:rFonts w:ascii="Arial" w:hAnsi="Arial" w:cs="Arial"/>
          <w:bCs/>
          <w:color w:val="000000"/>
          <w:sz w:val="20"/>
          <w:szCs w:val="20"/>
        </w:rPr>
      </w:pPr>
      <w:r w:rsidRPr="002821A6">
        <w:rPr>
          <w:rFonts w:ascii="Arial" w:hAnsi="Arial" w:cs="Arial"/>
          <w:sz w:val="20"/>
          <w:szCs w:val="20"/>
        </w:rPr>
        <w:t xml:space="preserve">(ii) income tax on income acquired from the active conduct of income producing activities if the income is wholly used to support the public </w:t>
      </w:r>
      <w:r w:rsidRPr="002821A6">
        <w:rPr>
          <w:rFonts w:ascii="Arial" w:hAnsi="Arial" w:cs="Arial"/>
          <w:sz w:val="20"/>
          <w:szCs w:val="20"/>
          <w:lang w:val="en-US"/>
        </w:rPr>
        <w:t>benefit</w:t>
      </w:r>
      <w:r w:rsidRPr="002821A6">
        <w:rPr>
          <w:rFonts w:ascii="Arial" w:hAnsi="Arial" w:cs="Arial"/>
          <w:sz w:val="20"/>
          <w:szCs w:val="20"/>
        </w:rPr>
        <w:t xml:space="preserve"> purposes for which the organization was established;</w:t>
      </w:r>
    </w:p>
    <w:p w:rsidR="00D911A8" w:rsidRPr="00CC2D08" w:rsidRDefault="00D911A8" w:rsidP="00D911A8">
      <w:pPr>
        <w:tabs>
          <w:tab w:val="left" w:pos="1328"/>
        </w:tabs>
        <w:autoSpaceDE w:val="0"/>
        <w:autoSpaceDN w:val="0"/>
        <w:adjustRightInd w:val="0"/>
        <w:contextualSpacing/>
        <w:rPr>
          <w:rFonts w:ascii="Arial" w:hAnsi="Arial" w:cs="Arial"/>
          <w:sz w:val="20"/>
          <w:szCs w:val="20"/>
        </w:rPr>
      </w:pPr>
    </w:p>
    <w:p w:rsidR="00C95861" w:rsidRPr="00CC2D08" w:rsidRDefault="002821A6" w:rsidP="00D911A8">
      <w:pPr>
        <w:tabs>
          <w:tab w:val="left" w:pos="1328"/>
        </w:tabs>
        <w:autoSpaceDE w:val="0"/>
        <w:autoSpaceDN w:val="0"/>
        <w:adjustRightInd w:val="0"/>
        <w:contextualSpacing/>
        <w:rPr>
          <w:rFonts w:ascii="Arial" w:hAnsi="Arial" w:cs="Arial"/>
          <w:bCs/>
          <w:color w:val="000000"/>
          <w:sz w:val="20"/>
          <w:szCs w:val="20"/>
        </w:rPr>
      </w:pPr>
      <w:r w:rsidRPr="002821A6">
        <w:rPr>
          <w:rFonts w:ascii="Arial" w:hAnsi="Arial" w:cs="Arial"/>
          <w:sz w:val="20"/>
          <w:szCs w:val="20"/>
        </w:rPr>
        <w:t xml:space="preserve">(iii) tax on interest and dividends on investments and gains </w:t>
      </w:r>
      <w:r w:rsidRPr="002821A6">
        <w:rPr>
          <w:rFonts w:ascii="Arial" w:hAnsi="Arial" w:cs="Arial"/>
          <w:iCs/>
          <w:color w:val="000000"/>
          <w:sz w:val="20"/>
          <w:szCs w:val="20"/>
        </w:rPr>
        <w:t>earned on assets or the sale of assets;</w:t>
      </w:r>
    </w:p>
    <w:p w:rsidR="00D911A8" w:rsidRPr="00CC2D08" w:rsidRDefault="00D911A8" w:rsidP="00D911A8">
      <w:pPr>
        <w:tabs>
          <w:tab w:val="left" w:pos="1328"/>
        </w:tabs>
        <w:autoSpaceDE w:val="0"/>
        <w:autoSpaceDN w:val="0"/>
        <w:adjustRightInd w:val="0"/>
        <w:contextualSpacing/>
        <w:rPr>
          <w:rFonts w:ascii="Arial" w:hAnsi="Arial" w:cs="Arial"/>
          <w:iCs/>
          <w:color w:val="000000"/>
          <w:sz w:val="20"/>
          <w:szCs w:val="20"/>
        </w:rPr>
      </w:pPr>
    </w:p>
    <w:p w:rsidR="00C95861" w:rsidRPr="00CC2D08" w:rsidRDefault="002821A6" w:rsidP="00D911A8">
      <w:pPr>
        <w:tabs>
          <w:tab w:val="left" w:pos="1328"/>
        </w:tabs>
        <w:autoSpaceDE w:val="0"/>
        <w:autoSpaceDN w:val="0"/>
        <w:adjustRightInd w:val="0"/>
        <w:contextualSpacing/>
        <w:rPr>
          <w:rFonts w:ascii="Arial" w:hAnsi="Arial" w:cs="Arial"/>
          <w:bCs/>
          <w:color w:val="000000"/>
          <w:sz w:val="20"/>
          <w:szCs w:val="20"/>
        </w:rPr>
      </w:pPr>
      <w:r w:rsidRPr="002821A6">
        <w:rPr>
          <w:rFonts w:ascii="Arial" w:hAnsi="Arial" w:cs="Arial"/>
          <w:iCs/>
          <w:color w:val="000000"/>
          <w:sz w:val="20"/>
          <w:szCs w:val="20"/>
        </w:rPr>
        <w:t>(iv) stamp</w:t>
      </w:r>
      <w:r w:rsidRPr="002821A6">
        <w:rPr>
          <w:rFonts w:ascii="Arial" w:hAnsi="Arial" w:cs="Arial"/>
          <w:color w:val="000000"/>
          <w:sz w:val="20"/>
          <w:szCs w:val="20"/>
        </w:rPr>
        <w:t xml:space="preserve"> duty, and;</w:t>
      </w:r>
    </w:p>
    <w:p w:rsidR="00D911A8" w:rsidRPr="00CC2D08" w:rsidRDefault="00D911A8" w:rsidP="00D911A8">
      <w:pPr>
        <w:tabs>
          <w:tab w:val="left" w:pos="1328"/>
        </w:tabs>
        <w:autoSpaceDE w:val="0"/>
        <w:autoSpaceDN w:val="0"/>
        <w:adjustRightInd w:val="0"/>
        <w:contextualSpacing/>
        <w:rPr>
          <w:rFonts w:ascii="Arial" w:hAnsi="Arial" w:cs="Arial"/>
          <w:iCs/>
          <w:color w:val="000000"/>
          <w:sz w:val="20"/>
          <w:szCs w:val="20"/>
        </w:rPr>
      </w:pPr>
    </w:p>
    <w:p w:rsidR="00C95861" w:rsidRPr="00CC2D08" w:rsidRDefault="002821A6" w:rsidP="00D911A8">
      <w:pPr>
        <w:tabs>
          <w:tab w:val="left" w:pos="1328"/>
        </w:tabs>
        <w:autoSpaceDE w:val="0"/>
        <w:autoSpaceDN w:val="0"/>
        <w:adjustRightInd w:val="0"/>
        <w:contextualSpacing/>
        <w:rPr>
          <w:rFonts w:ascii="Arial" w:hAnsi="Arial" w:cs="Arial"/>
          <w:bCs/>
          <w:color w:val="000000"/>
          <w:sz w:val="20"/>
          <w:szCs w:val="20"/>
        </w:rPr>
      </w:pPr>
      <w:r w:rsidRPr="002821A6">
        <w:rPr>
          <w:rFonts w:ascii="Arial" w:hAnsi="Arial" w:cs="Arial"/>
          <w:iCs/>
          <w:color w:val="000000"/>
          <w:sz w:val="20"/>
          <w:szCs w:val="20"/>
        </w:rPr>
        <w:t>(v) court</w:t>
      </w:r>
      <w:r w:rsidRPr="002821A6">
        <w:rPr>
          <w:rFonts w:ascii="Arial" w:hAnsi="Arial" w:cs="Arial"/>
          <w:color w:val="000000"/>
          <w:sz w:val="20"/>
          <w:szCs w:val="20"/>
        </w:rPr>
        <w:t xml:space="preserve"> fees.</w:t>
      </w:r>
    </w:p>
    <w:p w:rsidR="00D911A8" w:rsidRPr="00CC2D08" w:rsidRDefault="00D911A8" w:rsidP="00D911A8">
      <w:pPr>
        <w:tabs>
          <w:tab w:val="left" w:pos="848"/>
        </w:tabs>
        <w:autoSpaceDE w:val="0"/>
        <w:autoSpaceDN w:val="0"/>
        <w:adjustRightInd w:val="0"/>
        <w:contextualSpacing/>
        <w:rPr>
          <w:rFonts w:ascii="Arial" w:hAnsi="Arial" w:cs="Arial"/>
          <w:iCs/>
          <w:color w:val="000000"/>
          <w:sz w:val="20"/>
          <w:szCs w:val="20"/>
        </w:rPr>
      </w:pPr>
    </w:p>
    <w:p w:rsidR="00C95861" w:rsidRPr="00CC2D08" w:rsidRDefault="002821A6" w:rsidP="00D911A8">
      <w:pPr>
        <w:tabs>
          <w:tab w:val="left" w:pos="848"/>
        </w:tabs>
        <w:autoSpaceDE w:val="0"/>
        <w:autoSpaceDN w:val="0"/>
        <w:adjustRightInd w:val="0"/>
        <w:contextualSpacing/>
        <w:rPr>
          <w:rFonts w:ascii="Arial" w:hAnsi="Arial" w:cs="Arial"/>
          <w:bCs/>
          <w:color w:val="000000"/>
          <w:sz w:val="20"/>
          <w:szCs w:val="20"/>
        </w:rPr>
      </w:pPr>
      <w:r w:rsidRPr="002821A6">
        <w:rPr>
          <w:rFonts w:ascii="Arial" w:hAnsi="Arial" w:cs="Arial"/>
          <w:iCs/>
          <w:color w:val="000000"/>
          <w:sz w:val="20"/>
          <w:szCs w:val="20"/>
        </w:rPr>
        <w:t>(b) preferential treatment under value added tax (VAT), and customs duties</w:t>
      </w:r>
      <w:r w:rsidRPr="002821A6">
        <w:rPr>
          <w:rFonts w:ascii="Arial" w:hAnsi="Arial" w:cs="Arial"/>
          <w:bCs/>
          <w:color w:val="000000"/>
          <w:sz w:val="20"/>
          <w:szCs w:val="20"/>
        </w:rPr>
        <w:t xml:space="preserve"> </w:t>
      </w:r>
      <w:r w:rsidRPr="002821A6">
        <w:rPr>
          <w:rFonts w:ascii="Arial" w:hAnsi="Arial" w:cs="Arial"/>
          <w:color w:val="000000"/>
          <w:sz w:val="20"/>
          <w:szCs w:val="20"/>
        </w:rPr>
        <w:t xml:space="preserve">in relation to </w:t>
      </w:r>
      <w:r w:rsidRPr="002821A6">
        <w:rPr>
          <w:rFonts w:ascii="Arial" w:hAnsi="Arial" w:cs="Arial"/>
          <w:sz w:val="20"/>
          <w:szCs w:val="20"/>
        </w:rPr>
        <w:t>imported goods or services that are used to further their public benefit purposes;</w:t>
      </w:r>
    </w:p>
    <w:p w:rsidR="00D911A8" w:rsidRPr="00CC2D08" w:rsidRDefault="00D911A8" w:rsidP="00D911A8">
      <w:pPr>
        <w:tabs>
          <w:tab w:val="left" w:pos="848"/>
        </w:tabs>
        <w:autoSpaceDE w:val="0"/>
        <w:autoSpaceDN w:val="0"/>
        <w:adjustRightInd w:val="0"/>
        <w:contextualSpacing/>
        <w:rPr>
          <w:rFonts w:ascii="Arial" w:hAnsi="Arial" w:cs="Arial"/>
          <w:sz w:val="20"/>
          <w:szCs w:val="20"/>
        </w:rPr>
      </w:pPr>
    </w:p>
    <w:p w:rsidR="00C95861" w:rsidRPr="00CC2D08" w:rsidRDefault="002821A6" w:rsidP="00D911A8">
      <w:pPr>
        <w:tabs>
          <w:tab w:val="left" w:pos="848"/>
        </w:tabs>
        <w:autoSpaceDE w:val="0"/>
        <w:autoSpaceDN w:val="0"/>
        <w:adjustRightInd w:val="0"/>
        <w:contextualSpacing/>
        <w:rPr>
          <w:rFonts w:ascii="Arial" w:hAnsi="Arial" w:cs="Arial"/>
          <w:bCs/>
          <w:color w:val="000000"/>
          <w:sz w:val="20"/>
          <w:szCs w:val="20"/>
        </w:rPr>
      </w:pPr>
      <w:r w:rsidRPr="002821A6">
        <w:rPr>
          <w:rFonts w:ascii="Arial" w:hAnsi="Arial" w:cs="Arial"/>
          <w:sz w:val="20"/>
          <w:szCs w:val="20"/>
        </w:rPr>
        <w:t>(c) incentives</w:t>
      </w:r>
      <w:r w:rsidRPr="002821A6">
        <w:rPr>
          <w:rFonts w:ascii="Arial" w:hAnsi="Arial" w:cs="Arial"/>
          <w:color w:val="000000"/>
          <w:sz w:val="20"/>
          <w:szCs w:val="20"/>
        </w:rPr>
        <w:t xml:space="preserve"> for donations by legal and natural persons;</w:t>
      </w:r>
    </w:p>
    <w:p w:rsidR="00D911A8" w:rsidRPr="00CC2D08" w:rsidRDefault="00D911A8" w:rsidP="00D911A8">
      <w:pPr>
        <w:tabs>
          <w:tab w:val="left" w:pos="848"/>
        </w:tabs>
        <w:autoSpaceDE w:val="0"/>
        <w:autoSpaceDN w:val="0"/>
        <w:adjustRightInd w:val="0"/>
        <w:contextualSpacing/>
        <w:rPr>
          <w:rFonts w:ascii="Arial" w:hAnsi="Arial" w:cs="Arial"/>
          <w:sz w:val="20"/>
          <w:szCs w:val="20"/>
        </w:rPr>
      </w:pPr>
    </w:p>
    <w:p w:rsidR="00C95861" w:rsidRPr="00CC2D08" w:rsidRDefault="002821A6" w:rsidP="00D911A8">
      <w:pPr>
        <w:tabs>
          <w:tab w:val="left" w:pos="848"/>
        </w:tabs>
        <w:autoSpaceDE w:val="0"/>
        <w:autoSpaceDN w:val="0"/>
        <w:adjustRightInd w:val="0"/>
        <w:contextualSpacing/>
        <w:rPr>
          <w:rFonts w:ascii="Arial" w:hAnsi="Arial" w:cs="Arial"/>
          <w:bCs/>
          <w:color w:val="000000"/>
          <w:sz w:val="20"/>
          <w:szCs w:val="20"/>
        </w:rPr>
      </w:pPr>
      <w:r w:rsidRPr="002821A6">
        <w:rPr>
          <w:rFonts w:ascii="Arial" w:hAnsi="Arial" w:cs="Arial"/>
          <w:sz w:val="20"/>
          <w:szCs w:val="20"/>
        </w:rPr>
        <w:t>(d) employment</w:t>
      </w:r>
      <w:r w:rsidRPr="002821A6">
        <w:rPr>
          <w:rFonts w:ascii="Arial" w:hAnsi="Arial" w:cs="Arial"/>
          <w:iCs/>
          <w:color w:val="000000"/>
          <w:sz w:val="20"/>
          <w:szCs w:val="20"/>
        </w:rPr>
        <w:t xml:space="preserve"> tax preferences and;</w:t>
      </w:r>
    </w:p>
    <w:p w:rsidR="00D911A8" w:rsidRPr="00CC2D08" w:rsidRDefault="00D911A8" w:rsidP="00D911A8">
      <w:pPr>
        <w:tabs>
          <w:tab w:val="left" w:pos="848"/>
        </w:tabs>
        <w:autoSpaceDE w:val="0"/>
        <w:autoSpaceDN w:val="0"/>
        <w:adjustRightInd w:val="0"/>
        <w:contextualSpacing/>
        <w:rPr>
          <w:rFonts w:ascii="Arial" w:hAnsi="Arial" w:cs="Arial"/>
          <w:sz w:val="20"/>
          <w:szCs w:val="20"/>
        </w:rPr>
      </w:pPr>
    </w:p>
    <w:p w:rsidR="00C95861" w:rsidRPr="00CC2D08" w:rsidRDefault="002821A6" w:rsidP="00D911A8">
      <w:pPr>
        <w:tabs>
          <w:tab w:val="left" w:pos="848"/>
        </w:tabs>
        <w:autoSpaceDE w:val="0"/>
        <w:autoSpaceDN w:val="0"/>
        <w:adjustRightInd w:val="0"/>
        <w:contextualSpacing/>
        <w:rPr>
          <w:rFonts w:ascii="Arial" w:hAnsi="Arial" w:cs="Arial"/>
          <w:bCs/>
          <w:color w:val="000000"/>
          <w:sz w:val="20"/>
          <w:szCs w:val="20"/>
        </w:rPr>
      </w:pPr>
      <w:r w:rsidRPr="002821A6">
        <w:rPr>
          <w:rFonts w:ascii="Arial" w:hAnsi="Arial" w:cs="Arial"/>
          <w:sz w:val="20"/>
          <w:szCs w:val="20"/>
        </w:rPr>
        <w:t>(e) special</w:t>
      </w:r>
      <w:r w:rsidRPr="002821A6">
        <w:rPr>
          <w:rFonts w:ascii="Arial" w:hAnsi="Arial" w:cs="Arial"/>
          <w:iCs/>
          <w:color w:val="000000"/>
          <w:sz w:val="20"/>
          <w:szCs w:val="20"/>
        </w:rPr>
        <w:t xml:space="preserve"> tax incentives for donations to form endowments</w:t>
      </w:r>
      <w:r w:rsidRPr="002821A6">
        <w:rPr>
          <w:rFonts w:ascii="Arial" w:hAnsi="Arial" w:cs="Arial"/>
          <w:bCs/>
          <w:color w:val="000000"/>
          <w:sz w:val="20"/>
          <w:szCs w:val="20"/>
        </w:rPr>
        <w:t xml:space="preserve">, </w:t>
      </w:r>
      <w:r w:rsidRPr="002821A6">
        <w:rPr>
          <w:rFonts w:ascii="Arial" w:hAnsi="Arial" w:cs="Arial"/>
          <w:iCs/>
          <w:color w:val="000000"/>
          <w:sz w:val="20"/>
          <w:szCs w:val="20"/>
        </w:rPr>
        <w:t>prudent investment policies, etc.</w:t>
      </w:r>
    </w:p>
    <w:p w:rsidR="00D911A8" w:rsidRPr="00CC2D08" w:rsidRDefault="00D911A8" w:rsidP="00D911A8">
      <w:pPr>
        <w:tabs>
          <w:tab w:val="left" w:pos="848"/>
        </w:tabs>
        <w:autoSpaceDE w:val="0"/>
        <w:autoSpaceDN w:val="0"/>
        <w:adjustRightInd w:val="0"/>
        <w:contextualSpacing/>
        <w:rPr>
          <w:rFonts w:ascii="Arial" w:hAnsi="Arial" w:cs="Arial"/>
          <w:bCs/>
          <w:color w:val="000000"/>
          <w:sz w:val="20"/>
          <w:szCs w:val="20"/>
        </w:rPr>
      </w:pPr>
    </w:p>
    <w:p w:rsidR="00C95861" w:rsidRPr="00CC2D08" w:rsidRDefault="002821A6" w:rsidP="00D911A8">
      <w:pPr>
        <w:tabs>
          <w:tab w:val="left" w:pos="848"/>
        </w:tabs>
        <w:autoSpaceDE w:val="0"/>
        <w:autoSpaceDN w:val="0"/>
        <w:adjustRightInd w:val="0"/>
        <w:contextualSpacing/>
        <w:rPr>
          <w:rStyle w:val="Emphasis"/>
          <w:rFonts w:ascii="Arial" w:hAnsi="Arial" w:cs="Arial"/>
          <w:bCs/>
          <w:i w:val="0"/>
          <w:color w:val="000000"/>
          <w:sz w:val="20"/>
          <w:szCs w:val="20"/>
        </w:rPr>
      </w:pPr>
      <w:r w:rsidRPr="002821A6">
        <w:rPr>
          <w:rFonts w:ascii="Arial" w:hAnsi="Arial" w:cs="Arial"/>
          <w:b/>
          <w:bCs/>
          <w:color w:val="000000"/>
          <w:sz w:val="20"/>
          <w:szCs w:val="20"/>
        </w:rPr>
        <w:t>2.</w:t>
      </w:r>
      <w:r w:rsidRPr="002821A6">
        <w:rPr>
          <w:rFonts w:ascii="Arial" w:hAnsi="Arial" w:cs="Arial"/>
          <w:bCs/>
          <w:color w:val="000000"/>
          <w:sz w:val="20"/>
          <w:szCs w:val="20"/>
        </w:rPr>
        <w:t xml:space="preserve"> Provision of direct government financing for public benefit organizations that partner with the government, via budget subsidies, grants for specific purposes, and contracts to </w:t>
      </w:r>
      <w:r w:rsidRPr="002821A6">
        <w:rPr>
          <w:rFonts w:ascii="Arial" w:hAnsi="Arial" w:cs="Arial"/>
          <w:color w:val="000000"/>
          <w:sz w:val="20"/>
          <w:szCs w:val="20"/>
        </w:rPr>
        <w:t>perform certain work.</w:t>
      </w:r>
    </w:p>
    <w:p w:rsidR="008A735F" w:rsidRPr="00CC2D08" w:rsidRDefault="008A735F" w:rsidP="008A735F">
      <w:pPr>
        <w:tabs>
          <w:tab w:val="left" w:pos="848"/>
        </w:tabs>
        <w:autoSpaceDE w:val="0"/>
        <w:autoSpaceDN w:val="0"/>
        <w:adjustRightInd w:val="0"/>
        <w:contextualSpacing/>
        <w:rPr>
          <w:rStyle w:val="Emphasis"/>
          <w:rFonts w:ascii="Arial" w:hAnsi="Arial" w:cs="Arial"/>
          <w:bCs/>
          <w:i w:val="0"/>
          <w:color w:val="000000"/>
          <w:sz w:val="20"/>
          <w:szCs w:val="20"/>
        </w:rPr>
      </w:pPr>
    </w:p>
    <w:p w:rsidR="00C95861" w:rsidRPr="00CC2D08" w:rsidRDefault="002821A6" w:rsidP="008A735F">
      <w:pPr>
        <w:tabs>
          <w:tab w:val="left" w:pos="848"/>
        </w:tabs>
        <w:autoSpaceDE w:val="0"/>
        <w:autoSpaceDN w:val="0"/>
        <w:adjustRightInd w:val="0"/>
        <w:contextualSpacing/>
        <w:rPr>
          <w:rFonts w:ascii="Arial" w:hAnsi="Arial" w:cs="Arial"/>
          <w:bCs/>
          <w:color w:val="000000"/>
          <w:sz w:val="20"/>
          <w:szCs w:val="20"/>
        </w:rPr>
      </w:pPr>
      <w:r w:rsidRPr="002821A6">
        <w:rPr>
          <w:rStyle w:val="Emphasis"/>
          <w:rFonts w:ascii="Arial" w:hAnsi="Arial" w:cs="Arial"/>
          <w:b/>
          <w:bCs/>
          <w:i w:val="0"/>
          <w:color w:val="000000"/>
          <w:sz w:val="20"/>
          <w:szCs w:val="20"/>
        </w:rPr>
        <w:t>3.</w:t>
      </w:r>
      <w:r w:rsidRPr="002821A6">
        <w:rPr>
          <w:rStyle w:val="Emphasis"/>
          <w:rFonts w:ascii="Arial" w:hAnsi="Arial" w:cs="Arial"/>
          <w:bCs/>
          <w:i w:val="0"/>
          <w:color w:val="000000"/>
          <w:sz w:val="20"/>
          <w:szCs w:val="20"/>
        </w:rPr>
        <w:t xml:space="preserve"> Preferential treatment in public procurement procedures and bidding for contracts.</w:t>
      </w:r>
    </w:p>
    <w:p w:rsidR="008A735F" w:rsidRPr="00CC2D08" w:rsidRDefault="008A735F" w:rsidP="008A735F">
      <w:pPr>
        <w:tabs>
          <w:tab w:val="left" w:pos="848"/>
        </w:tabs>
        <w:autoSpaceDE w:val="0"/>
        <w:autoSpaceDN w:val="0"/>
        <w:adjustRightInd w:val="0"/>
        <w:contextualSpacing/>
        <w:rPr>
          <w:rFonts w:ascii="Arial" w:hAnsi="Arial" w:cs="Arial"/>
          <w:color w:val="000000"/>
          <w:sz w:val="20"/>
          <w:szCs w:val="20"/>
        </w:rPr>
      </w:pPr>
    </w:p>
    <w:p w:rsidR="00C95861" w:rsidRPr="00CC2D08" w:rsidRDefault="002821A6" w:rsidP="008A735F">
      <w:pPr>
        <w:tabs>
          <w:tab w:val="left" w:pos="848"/>
        </w:tabs>
        <w:autoSpaceDE w:val="0"/>
        <w:autoSpaceDN w:val="0"/>
        <w:adjustRightInd w:val="0"/>
        <w:contextualSpacing/>
        <w:rPr>
          <w:rStyle w:val="apple-style-span"/>
          <w:rFonts w:ascii="Arial" w:hAnsi="Arial" w:cs="Arial"/>
          <w:color w:val="000000"/>
          <w:sz w:val="20"/>
          <w:szCs w:val="20"/>
        </w:rPr>
      </w:pPr>
      <w:r w:rsidRPr="002821A6">
        <w:rPr>
          <w:rFonts w:ascii="Arial" w:hAnsi="Arial" w:cs="Arial"/>
          <w:b/>
          <w:color w:val="000000"/>
          <w:sz w:val="20"/>
          <w:szCs w:val="20"/>
        </w:rPr>
        <w:t>4.</w:t>
      </w:r>
      <w:r w:rsidRPr="002821A6">
        <w:rPr>
          <w:rFonts w:ascii="Arial" w:hAnsi="Arial" w:cs="Arial"/>
          <w:color w:val="000000"/>
          <w:sz w:val="20"/>
          <w:szCs w:val="20"/>
        </w:rPr>
        <w:t xml:space="preserve"> Provision of information to enable public benefit organizations to contribute </w:t>
      </w:r>
      <w:r w:rsidRPr="002821A6">
        <w:rPr>
          <w:rStyle w:val="Emphasis"/>
          <w:rFonts w:ascii="Arial" w:hAnsi="Arial" w:cs="Arial"/>
          <w:bCs/>
          <w:i w:val="0"/>
          <w:sz w:val="20"/>
          <w:szCs w:val="20"/>
        </w:rPr>
        <w:t>effectively</w:t>
      </w:r>
      <w:r w:rsidRPr="002821A6">
        <w:rPr>
          <w:rFonts w:ascii="Arial" w:hAnsi="Arial" w:cs="Arial"/>
          <w:color w:val="000000"/>
          <w:sz w:val="20"/>
          <w:szCs w:val="20"/>
        </w:rPr>
        <w:t xml:space="preserve"> to the policy processes.</w:t>
      </w:r>
    </w:p>
    <w:p w:rsidR="008A735F" w:rsidRPr="00CC2D08" w:rsidRDefault="008A735F" w:rsidP="008A735F">
      <w:pPr>
        <w:tabs>
          <w:tab w:val="left" w:pos="848"/>
        </w:tabs>
        <w:autoSpaceDE w:val="0"/>
        <w:autoSpaceDN w:val="0"/>
        <w:adjustRightInd w:val="0"/>
        <w:contextualSpacing/>
        <w:rPr>
          <w:rFonts w:ascii="Arial" w:hAnsi="Arial" w:cs="Arial"/>
          <w:color w:val="000000"/>
          <w:sz w:val="20"/>
          <w:szCs w:val="20"/>
        </w:rPr>
      </w:pPr>
    </w:p>
    <w:p w:rsidR="00C95861" w:rsidRPr="00CC2D08" w:rsidRDefault="002821A6" w:rsidP="008A735F">
      <w:pPr>
        <w:tabs>
          <w:tab w:val="left" w:pos="848"/>
        </w:tabs>
        <w:autoSpaceDE w:val="0"/>
        <w:autoSpaceDN w:val="0"/>
        <w:adjustRightInd w:val="0"/>
        <w:contextualSpacing/>
        <w:rPr>
          <w:rFonts w:ascii="Arial" w:hAnsi="Arial" w:cs="Arial"/>
          <w:color w:val="000000"/>
          <w:sz w:val="20"/>
          <w:szCs w:val="20"/>
        </w:rPr>
      </w:pPr>
      <w:r w:rsidRPr="002821A6">
        <w:rPr>
          <w:rFonts w:ascii="Arial" w:hAnsi="Arial" w:cs="Arial"/>
          <w:b/>
          <w:color w:val="000000"/>
          <w:sz w:val="20"/>
          <w:szCs w:val="20"/>
        </w:rPr>
        <w:t>5.</w:t>
      </w:r>
      <w:r w:rsidRPr="002821A6">
        <w:rPr>
          <w:rFonts w:ascii="Arial" w:hAnsi="Arial" w:cs="Arial"/>
          <w:color w:val="000000"/>
          <w:sz w:val="20"/>
          <w:szCs w:val="20"/>
        </w:rPr>
        <w:t xml:space="preserve"> Access to training courses that are relevant to public benefit organizations and offered by government institutions.</w:t>
      </w:r>
    </w:p>
    <w:p w:rsidR="00C95861" w:rsidRPr="00CC2D08" w:rsidRDefault="002821A6" w:rsidP="00966DE7">
      <w:pPr>
        <w:tabs>
          <w:tab w:val="left" w:pos="1195"/>
          <w:tab w:val="left" w:pos="7405"/>
        </w:tabs>
        <w:contextualSpacing/>
        <w:rPr>
          <w:rFonts w:ascii="Arial" w:hAnsi="Arial" w:cs="Arial"/>
          <w:b/>
          <w:sz w:val="20"/>
          <w:szCs w:val="20"/>
        </w:rPr>
      </w:pPr>
      <w:r w:rsidRPr="002821A6">
        <w:rPr>
          <w:rFonts w:ascii="Arial" w:hAnsi="Arial" w:cs="Arial"/>
          <w:sz w:val="20"/>
          <w:szCs w:val="20"/>
        </w:rPr>
        <w:tab/>
      </w:r>
    </w:p>
    <w:p w:rsidR="00C95861" w:rsidRPr="00CC2D08" w:rsidRDefault="0079508C" w:rsidP="00C02F61">
      <w:pPr>
        <w:tabs>
          <w:tab w:val="center" w:pos="2776"/>
          <w:tab w:val="right" w:pos="5553"/>
        </w:tabs>
        <w:contextualSpacing/>
        <w:jc w:val="center"/>
        <w:rPr>
          <w:rFonts w:ascii="Arial" w:hAnsi="Arial" w:cs="Arial"/>
          <w:sz w:val="20"/>
          <w:szCs w:val="20"/>
        </w:rPr>
      </w:pPr>
      <w:r>
        <w:rPr>
          <w:rFonts w:ascii="Arial" w:hAnsi="Arial" w:cs="Arial"/>
          <w:b/>
          <w:sz w:val="20"/>
          <w:szCs w:val="20"/>
        </w:rPr>
        <w:t xml:space="preserve">                                                </w:t>
      </w:r>
      <w:r w:rsidR="002821A6" w:rsidRPr="002821A6">
        <w:rPr>
          <w:rFonts w:ascii="Arial" w:hAnsi="Arial" w:cs="Arial"/>
          <w:b/>
          <w:sz w:val="20"/>
          <w:szCs w:val="20"/>
        </w:rPr>
        <w:t>THIRD SCHEDULE</w:t>
      </w:r>
      <w:r w:rsidR="002821A6" w:rsidRPr="002821A6">
        <w:rPr>
          <w:rFonts w:ascii="Arial" w:hAnsi="Arial" w:cs="Arial"/>
          <w:b/>
          <w:sz w:val="20"/>
          <w:szCs w:val="20"/>
        </w:rPr>
        <w:tab/>
      </w:r>
      <w:r>
        <w:rPr>
          <w:rFonts w:ascii="Arial" w:hAnsi="Arial" w:cs="Arial"/>
          <w:b/>
          <w:sz w:val="20"/>
          <w:szCs w:val="20"/>
        </w:rPr>
        <w:t xml:space="preserve">                          </w:t>
      </w:r>
      <w:r w:rsidR="002821A6" w:rsidRPr="002821A6">
        <w:rPr>
          <w:rFonts w:ascii="Arial" w:hAnsi="Arial" w:cs="Arial"/>
          <w:sz w:val="20"/>
          <w:szCs w:val="20"/>
        </w:rPr>
        <w:t>(s. 28(1)</w:t>
      </w:r>
    </w:p>
    <w:p w:rsidR="00C02F61" w:rsidRPr="00CC2D08" w:rsidRDefault="00C02F61" w:rsidP="00966DE7">
      <w:pPr>
        <w:tabs>
          <w:tab w:val="center" w:pos="2776"/>
          <w:tab w:val="right" w:pos="5553"/>
        </w:tabs>
        <w:contextualSpacing/>
        <w:rPr>
          <w:rFonts w:ascii="Arial" w:hAnsi="Arial" w:cs="Arial"/>
          <w:sz w:val="20"/>
          <w:szCs w:val="20"/>
        </w:rPr>
      </w:pPr>
    </w:p>
    <w:p w:rsidR="00C95861" w:rsidRPr="00CC2D08" w:rsidRDefault="002821A6" w:rsidP="00C02F61">
      <w:pPr>
        <w:contextualSpacing/>
        <w:jc w:val="center"/>
        <w:rPr>
          <w:rFonts w:ascii="Arial" w:hAnsi="Arial" w:cs="Arial"/>
          <w:b/>
          <w:sz w:val="20"/>
          <w:szCs w:val="20"/>
        </w:rPr>
      </w:pPr>
      <w:r w:rsidRPr="002821A6">
        <w:rPr>
          <w:rFonts w:ascii="Arial" w:hAnsi="Arial" w:cs="Arial"/>
          <w:b/>
          <w:sz w:val="20"/>
          <w:szCs w:val="20"/>
        </w:rPr>
        <w:t>PROCEDURE FOR NOMINATING MEMBERS OF THE COMMISSION</w:t>
      </w:r>
    </w:p>
    <w:p w:rsidR="00C02F61" w:rsidRPr="00CC2D08" w:rsidRDefault="00C02F61" w:rsidP="00966DE7">
      <w:pPr>
        <w:contextualSpacing/>
        <w:rPr>
          <w:rFonts w:ascii="Arial" w:hAnsi="Arial" w:cs="Arial"/>
          <w:b/>
          <w:sz w:val="20"/>
          <w:szCs w:val="20"/>
        </w:rPr>
      </w:pPr>
    </w:p>
    <w:p w:rsidR="00C95861" w:rsidRPr="00CC2D08" w:rsidRDefault="002821A6" w:rsidP="00966DE7">
      <w:pPr>
        <w:tabs>
          <w:tab w:val="left" w:pos="1440"/>
        </w:tabs>
        <w:contextualSpacing/>
        <w:rPr>
          <w:rFonts w:ascii="Arial" w:hAnsi="Arial" w:cs="Arial"/>
          <w:sz w:val="20"/>
          <w:szCs w:val="20"/>
        </w:rPr>
      </w:pPr>
      <w:r w:rsidRPr="002821A6">
        <w:rPr>
          <w:rFonts w:ascii="Arial" w:hAnsi="Arial" w:cs="Arial"/>
          <w:b/>
          <w:sz w:val="20"/>
          <w:szCs w:val="20"/>
        </w:rPr>
        <w:t xml:space="preserve">1. </w:t>
      </w:r>
      <w:r w:rsidRPr="002821A6">
        <w:rPr>
          <w:rFonts w:ascii="Arial" w:hAnsi="Arial" w:cs="Arial"/>
          <w:sz w:val="20"/>
          <w:szCs w:val="20"/>
        </w:rPr>
        <w:t>The Cabinet Secretary shall, within fourteen days of the commencement of this Act, by advertisement in the Gazette and in at least three daily newspapers of national circulation, declare vacancies and invite applications from persons qualified under this Act for nomination as members of the Commission.</w:t>
      </w:r>
    </w:p>
    <w:p w:rsidR="00C02F61" w:rsidRPr="00CC2D08" w:rsidRDefault="00C02F61" w:rsidP="00966DE7">
      <w:pPr>
        <w:tabs>
          <w:tab w:val="left" w:pos="1440"/>
        </w:tabs>
        <w:contextualSpacing/>
        <w:rPr>
          <w:rFonts w:ascii="Arial" w:hAnsi="Arial" w:cs="Arial"/>
          <w:b/>
          <w:sz w:val="20"/>
          <w:szCs w:val="20"/>
        </w:rPr>
      </w:pPr>
    </w:p>
    <w:p w:rsidR="00C95861" w:rsidRPr="00CC2D08" w:rsidRDefault="002821A6" w:rsidP="00966DE7">
      <w:pPr>
        <w:tabs>
          <w:tab w:val="left" w:pos="1440"/>
        </w:tabs>
        <w:contextualSpacing/>
        <w:rPr>
          <w:rFonts w:ascii="Arial" w:hAnsi="Arial" w:cs="Arial"/>
          <w:sz w:val="20"/>
          <w:szCs w:val="20"/>
        </w:rPr>
      </w:pPr>
      <w:r w:rsidRPr="002821A6">
        <w:rPr>
          <w:rFonts w:ascii="Arial" w:hAnsi="Arial" w:cs="Arial"/>
          <w:b/>
          <w:sz w:val="20"/>
          <w:szCs w:val="20"/>
        </w:rPr>
        <w:t>2</w:t>
      </w:r>
      <w:r w:rsidRPr="002821A6">
        <w:rPr>
          <w:rFonts w:ascii="Arial" w:hAnsi="Arial" w:cs="Arial"/>
          <w:sz w:val="20"/>
          <w:szCs w:val="20"/>
        </w:rPr>
        <w:t>. An application under paragraph 1 shall be forwarded to the Permanent Secretary of the Ministry for the time being responsible for planning and national development within fourteen days of the advertisement and may be made by —</w:t>
      </w:r>
    </w:p>
    <w:p w:rsidR="00C02F61" w:rsidRPr="00CC2D08" w:rsidRDefault="00C02F61" w:rsidP="00C02F61">
      <w:pPr>
        <w:tabs>
          <w:tab w:val="left" w:pos="848"/>
        </w:tabs>
        <w:contextualSpacing/>
        <w:rPr>
          <w:rFonts w:ascii="Arial" w:hAnsi="Arial" w:cs="Arial"/>
          <w:sz w:val="20"/>
          <w:szCs w:val="20"/>
        </w:rPr>
      </w:pPr>
    </w:p>
    <w:p w:rsidR="00C95861" w:rsidRPr="00CC2D08" w:rsidRDefault="002821A6" w:rsidP="00C02F61">
      <w:pPr>
        <w:tabs>
          <w:tab w:val="left" w:pos="848"/>
        </w:tabs>
        <w:contextualSpacing/>
        <w:rPr>
          <w:rFonts w:ascii="Arial" w:hAnsi="Arial" w:cs="Arial"/>
          <w:sz w:val="20"/>
          <w:szCs w:val="20"/>
        </w:rPr>
      </w:pPr>
      <w:r w:rsidRPr="002821A6">
        <w:rPr>
          <w:rFonts w:ascii="Arial" w:hAnsi="Arial" w:cs="Arial"/>
          <w:sz w:val="20"/>
          <w:szCs w:val="20"/>
        </w:rPr>
        <w:t>(a) any qualified person; or</w:t>
      </w:r>
    </w:p>
    <w:p w:rsidR="00C02F61" w:rsidRPr="00CC2D08" w:rsidRDefault="00C02F61" w:rsidP="00C02F61">
      <w:pPr>
        <w:tabs>
          <w:tab w:val="left" w:pos="848"/>
        </w:tabs>
        <w:contextualSpacing/>
        <w:rPr>
          <w:rFonts w:ascii="Arial" w:hAnsi="Arial" w:cs="Arial"/>
          <w:sz w:val="20"/>
          <w:szCs w:val="20"/>
        </w:rPr>
      </w:pPr>
    </w:p>
    <w:p w:rsidR="00C95861" w:rsidRPr="00CC2D08" w:rsidRDefault="002821A6" w:rsidP="00C02F61">
      <w:pPr>
        <w:tabs>
          <w:tab w:val="left" w:pos="848"/>
        </w:tabs>
        <w:contextualSpacing/>
        <w:rPr>
          <w:rFonts w:ascii="Arial" w:hAnsi="Arial" w:cs="Arial"/>
          <w:sz w:val="20"/>
          <w:szCs w:val="20"/>
        </w:rPr>
      </w:pPr>
      <w:r w:rsidRPr="002821A6">
        <w:rPr>
          <w:rFonts w:ascii="Arial" w:hAnsi="Arial" w:cs="Arial"/>
          <w:sz w:val="20"/>
          <w:szCs w:val="20"/>
        </w:rPr>
        <w:t>(b) any person, organization or group of persons proposing the nomination of any qualified person.</w:t>
      </w:r>
    </w:p>
    <w:p w:rsidR="00C02F61" w:rsidRPr="00CC2D08" w:rsidRDefault="00C02F61" w:rsidP="00966DE7">
      <w:pPr>
        <w:tabs>
          <w:tab w:val="left" w:pos="848"/>
          <w:tab w:val="left" w:pos="1440"/>
        </w:tabs>
        <w:contextualSpacing/>
        <w:rPr>
          <w:rFonts w:ascii="Arial" w:hAnsi="Arial" w:cs="Arial"/>
          <w:b/>
          <w:sz w:val="20"/>
          <w:szCs w:val="20"/>
        </w:rPr>
      </w:pPr>
    </w:p>
    <w:p w:rsidR="00C95861" w:rsidRPr="00CC2D08" w:rsidRDefault="002821A6" w:rsidP="00966DE7">
      <w:pPr>
        <w:tabs>
          <w:tab w:val="left" w:pos="848"/>
          <w:tab w:val="left" w:pos="1440"/>
        </w:tabs>
        <w:contextualSpacing/>
        <w:rPr>
          <w:rFonts w:ascii="Arial" w:hAnsi="Arial" w:cs="Arial"/>
          <w:b/>
          <w:sz w:val="20"/>
          <w:szCs w:val="20"/>
        </w:rPr>
      </w:pPr>
      <w:r w:rsidRPr="002821A6">
        <w:rPr>
          <w:rFonts w:ascii="Arial" w:hAnsi="Arial" w:cs="Arial"/>
          <w:b/>
          <w:sz w:val="20"/>
          <w:szCs w:val="20"/>
        </w:rPr>
        <w:t xml:space="preserve">3. </w:t>
      </w:r>
      <w:r w:rsidRPr="002821A6">
        <w:rPr>
          <w:rFonts w:ascii="Arial" w:hAnsi="Arial" w:cs="Arial"/>
          <w:sz w:val="20"/>
          <w:szCs w:val="20"/>
          <w:lang w:val="en-US"/>
        </w:rPr>
        <w:t>The names of all applicants under paragraph 1 shall be published in the Gazette.</w:t>
      </w:r>
    </w:p>
    <w:p w:rsidR="00C02F61" w:rsidRPr="00CC2D08" w:rsidRDefault="00C02F61" w:rsidP="00966DE7">
      <w:pPr>
        <w:tabs>
          <w:tab w:val="left" w:pos="848"/>
          <w:tab w:val="left" w:pos="1440"/>
        </w:tabs>
        <w:contextualSpacing/>
        <w:rPr>
          <w:rFonts w:ascii="Arial" w:hAnsi="Arial" w:cs="Arial"/>
          <w:b/>
          <w:sz w:val="20"/>
          <w:szCs w:val="20"/>
          <w:lang w:val="en-US"/>
        </w:rPr>
      </w:pPr>
    </w:p>
    <w:p w:rsidR="00C95861" w:rsidRPr="00CC2D08" w:rsidRDefault="002821A6" w:rsidP="00966DE7">
      <w:pPr>
        <w:tabs>
          <w:tab w:val="left" w:pos="848"/>
          <w:tab w:val="left" w:pos="1440"/>
        </w:tabs>
        <w:contextualSpacing/>
        <w:rPr>
          <w:rFonts w:ascii="Arial" w:hAnsi="Arial" w:cs="Arial"/>
          <w:sz w:val="20"/>
          <w:szCs w:val="20"/>
        </w:rPr>
      </w:pPr>
      <w:r w:rsidRPr="002821A6">
        <w:rPr>
          <w:rFonts w:ascii="Arial" w:hAnsi="Arial" w:cs="Arial"/>
          <w:b/>
          <w:sz w:val="20"/>
          <w:szCs w:val="20"/>
          <w:lang w:val="en-US"/>
        </w:rPr>
        <w:t xml:space="preserve">4. </w:t>
      </w:r>
      <w:r w:rsidRPr="002821A6">
        <w:rPr>
          <w:rFonts w:ascii="Arial" w:hAnsi="Arial" w:cs="Arial"/>
          <w:sz w:val="20"/>
          <w:szCs w:val="20"/>
          <w:lang w:val="en-US"/>
        </w:rPr>
        <w:t>The Cabinet Secretary shall, within seven days of the expiry of the period prescribed under paragraph 1, convene a committee comprising of representatives of a broad spectrum of public benefit organisations for the purposes of considering the applications, interviewing and short listing twelve persons qualified for appointment as members of the Commission.</w:t>
      </w:r>
    </w:p>
    <w:p w:rsidR="00C02F61" w:rsidRPr="00CC2D08" w:rsidRDefault="00C02F61" w:rsidP="00966DE7">
      <w:pPr>
        <w:tabs>
          <w:tab w:val="left" w:pos="848"/>
        </w:tabs>
        <w:contextualSpacing/>
        <w:rPr>
          <w:rFonts w:ascii="Arial" w:hAnsi="Arial" w:cs="Arial"/>
          <w:b/>
          <w:sz w:val="20"/>
          <w:szCs w:val="20"/>
        </w:rPr>
      </w:pPr>
    </w:p>
    <w:p w:rsidR="00C95861" w:rsidRPr="00CC2D08" w:rsidRDefault="002821A6" w:rsidP="00966DE7">
      <w:pPr>
        <w:tabs>
          <w:tab w:val="left" w:pos="848"/>
        </w:tabs>
        <w:contextualSpacing/>
        <w:rPr>
          <w:rFonts w:ascii="Arial" w:hAnsi="Arial" w:cs="Arial"/>
          <w:sz w:val="20"/>
          <w:szCs w:val="20"/>
        </w:rPr>
      </w:pPr>
      <w:r w:rsidRPr="002821A6">
        <w:rPr>
          <w:rFonts w:ascii="Arial" w:hAnsi="Arial" w:cs="Arial"/>
          <w:b/>
          <w:sz w:val="20"/>
          <w:szCs w:val="20"/>
        </w:rPr>
        <w:t xml:space="preserve">5. </w:t>
      </w:r>
      <w:r w:rsidRPr="002821A6">
        <w:rPr>
          <w:rFonts w:ascii="Arial" w:hAnsi="Arial" w:cs="Arial"/>
          <w:iCs/>
          <w:sz w:val="20"/>
          <w:szCs w:val="20"/>
        </w:rPr>
        <w:t>The committee shall rank and provide comments regarding each of the finalists to the Cabinet Secretary.</w:t>
      </w:r>
    </w:p>
    <w:p w:rsidR="00C02F61" w:rsidRPr="00CC2D08" w:rsidRDefault="00C02F61" w:rsidP="00966DE7">
      <w:pPr>
        <w:tabs>
          <w:tab w:val="left" w:pos="848"/>
        </w:tabs>
        <w:contextualSpacing/>
        <w:rPr>
          <w:rFonts w:ascii="Arial" w:hAnsi="Arial" w:cs="Arial"/>
          <w:b/>
          <w:sz w:val="20"/>
          <w:szCs w:val="20"/>
        </w:rPr>
      </w:pPr>
    </w:p>
    <w:p w:rsidR="00C95861" w:rsidRPr="00CC2D08" w:rsidRDefault="002821A6" w:rsidP="00966DE7">
      <w:pPr>
        <w:tabs>
          <w:tab w:val="left" w:pos="848"/>
        </w:tabs>
        <w:contextualSpacing/>
        <w:rPr>
          <w:rFonts w:ascii="Arial" w:hAnsi="Arial" w:cs="Arial"/>
          <w:b/>
          <w:sz w:val="20"/>
          <w:szCs w:val="20"/>
        </w:rPr>
      </w:pPr>
      <w:r w:rsidRPr="002821A6">
        <w:rPr>
          <w:rFonts w:ascii="Arial" w:hAnsi="Arial" w:cs="Arial"/>
          <w:b/>
          <w:sz w:val="20"/>
          <w:szCs w:val="20"/>
        </w:rPr>
        <w:t>6.</w:t>
      </w:r>
      <w:r w:rsidRPr="002821A6">
        <w:rPr>
          <w:rFonts w:ascii="Arial" w:hAnsi="Arial" w:cs="Arial"/>
          <w:sz w:val="20"/>
          <w:szCs w:val="20"/>
        </w:rPr>
        <w:t xml:space="preserve"> The Cabinet Secretary shall, within seven days of the expiry of the period provided for in paragraph 4, forward the shortlisted names to the National Assembly.</w:t>
      </w:r>
    </w:p>
    <w:p w:rsidR="00C02F61" w:rsidRPr="00CC2D08" w:rsidRDefault="00C02F61" w:rsidP="00966DE7">
      <w:pPr>
        <w:tabs>
          <w:tab w:val="left" w:pos="848"/>
        </w:tabs>
        <w:contextualSpacing/>
        <w:rPr>
          <w:rFonts w:ascii="Arial" w:hAnsi="Arial" w:cs="Arial"/>
          <w:b/>
          <w:sz w:val="20"/>
          <w:szCs w:val="20"/>
          <w:lang w:val="en-US"/>
        </w:rPr>
      </w:pPr>
    </w:p>
    <w:p w:rsidR="00C95861" w:rsidRPr="00CC2D08" w:rsidRDefault="002821A6" w:rsidP="00966DE7">
      <w:pPr>
        <w:tabs>
          <w:tab w:val="left" w:pos="848"/>
        </w:tabs>
        <w:contextualSpacing/>
        <w:rPr>
          <w:rFonts w:ascii="Arial" w:hAnsi="Arial" w:cs="Arial"/>
          <w:b/>
          <w:sz w:val="20"/>
          <w:szCs w:val="20"/>
        </w:rPr>
      </w:pPr>
      <w:r w:rsidRPr="002821A6">
        <w:rPr>
          <w:rFonts w:ascii="Arial" w:hAnsi="Arial" w:cs="Arial"/>
          <w:b/>
          <w:sz w:val="20"/>
          <w:szCs w:val="20"/>
          <w:lang w:val="en-US"/>
        </w:rPr>
        <w:t>7.</w:t>
      </w:r>
      <w:r w:rsidRPr="002821A6">
        <w:rPr>
          <w:rFonts w:ascii="Arial" w:hAnsi="Arial" w:cs="Arial"/>
          <w:sz w:val="20"/>
          <w:szCs w:val="20"/>
          <w:lang w:val="en-US"/>
        </w:rPr>
        <w:t xml:space="preserve"> The National Assembly shall, within fourteen days of the receipt of names under paragraph 6, through an open and consultative vetting process, consider all nominations and approve the names of six nominees for appointment as members of the Commission.</w:t>
      </w:r>
    </w:p>
    <w:p w:rsidR="00C02F61" w:rsidRPr="00CC2D08" w:rsidRDefault="00C02F61" w:rsidP="00966DE7">
      <w:pPr>
        <w:contextualSpacing/>
        <w:rPr>
          <w:rFonts w:ascii="Arial" w:hAnsi="Arial" w:cs="Arial"/>
          <w:b/>
          <w:sz w:val="20"/>
          <w:szCs w:val="20"/>
          <w:lang w:val="en-US"/>
        </w:rPr>
      </w:pPr>
    </w:p>
    <w:p w:rsidR="00C95861" w:rsidRPr="00CC2D08" w:rsidRDefault="002821A6" w:rsidP="00966DE7">
      <w:pPr>
        <w:contextualSpacing/>
        <w:rPr>
          <w:rFonts w:ascii="Arial" w:hAnsi="Arial" w:cs="Arial"/>
          <w:sz w:val="20"/>
          <w:szCs w:val="20"/>
        </w:rPr>
      </w:pPr>
      <w:r w:rsidRPr="002821A6">
        <w:rPr>
          <w:rFonts w:ascii="Arial" w:hAnsi="Arial" w:cs="Arial"/>
          <w:b/>
          <w:sz w:val="20"/>
          <w:szCs w:val="20"/>
          <w:lang w:val="en-US"/>
        </w:rPr>
        <w:t>8.</w:t>
      </w:r>
      <w:r w:rsidRPr="002821A6">
        <w:rPr>
          <w:rFonts w:ascii="Arial" w:hAnsi="Arial" w:cs="Arial"/>
          <w:sz w:val="20"/>
          <w:szCs w:val="20"/>
          <w:lang w:val="en-US"/>
        </w:rPr>
        <w:t xml:space="preserve"> Upon consideration and approval by the National Assembly, the Clerk of the National Assembly shall within seven days forward the names of the approved persons to the Cabinet Secretary for appointment.</w:t>
      </w:r>
    </w:p>
    <w:p w:rsidR="00C02F61" w:rsidRPr="00CC2D08" w:rsidRDefault="00C02F61" w:rsidP="00966DE7">
      <w:pPr>
        <w:contextualSpacing/>
        <w:rPr>
          <w:rFonts w:ascii="Arial" w:hAnsi="Arial" w:cs="Arial"/>
          <w:b/>
          <w:sz w:val="20"/>
          <w:szCs w:val="20"/>
          <w:lang w:val="en-US"/>
        </w:rPr>
      </w:pPr>
    </w:p>
    <w:p w:rsidR="00C95861" w:rsidRPr="00CC2D08" w:rsidRDefault="002821A6" w:rsidP="00966DE7">
      <w:pPr>
        <w:contextualSpacing/>
        <w:rPr>
          <w:rFonts w:ascii="Arial" w:hAnsi="Arial" w:cs="Arial"/>
          <w:b/>
          <w:sz w:val="20"/>
          <w:szCs w:val="20"/>
        </w:rPr>
      </w:pPr>
      <w:r w:rsidRPr="002821A6">
        <w:rPr>
          <w:rFonts w:ascii="Arial" w:hAnsi="Arial" w:cs="Arial"/>
          <w:b/>
          <w:sz w:val="20"/>
          <w:szCs w:val="20"/>
          <w:lang w:val="en-US"/>
        </w:rPr>
        <w:t xml:space="preserve">9. </w:t>
      </w:r>
      <w:r w:rsidRPr="002821A6">
        <w:rPr>
          <w:rFonts w:ascii="Arial" w:hAnsi="Arial" w:cs="Arial"/>
          <w:sz w:val="20"/>
          <w:szCs w:val="20"/>
        </w:rPr>
        <w:t xml:space="preserve"> Where the National Assembly fails to approve the </w:t>
      </w:r>
      <w:r w:rsidRPr="002821A6">
        <w:rPr>
          <w:rFonts w:ascii="Arial" w:hAnsi="Arial" w:cs="Arial"/>
          <w:sz w:val="20"/>
          <w:szCs w:val="20"/>
          <w:lang w:val="en-US"/>
        </w:rPr>
        <w:t>minimum</w:t>
      </w:r>
      <w:r w:rsidRPr="002821A6">
        <w:rPr>
          <w:rFonts w:ascii="Arial" w:hAnsi="Arial" w:cs="Arial"/>
          <w:sz w:val="20"/>
          <w:szCs w:val="20"/>
        </w:rPr>
        <w:t xml:space="preserve"> number of nominees required, the Clerk of the National Assembly shall within three days of the decision communicate the names of the approved nominees and those of the rejected nominees to the Cabinet Secretary for the submission by the Cabinet Secretary, within seven days, of fresh nominations in respect of the rejected candidates.</w:t>
      </w:r>
    </w:p>
    <w:p w:rsidR="00C02F61" w:rsidRPr="00CC2D08" w:rsidRDefault="00C02F61" w:rsidP="00966DE7">
      <w:pPr>
        <w:contextualSpacing/>
        <w:rPr>
          <w:rFonts w:ascii="Arial" w:hAnsi="Arial" w:cs="Arial"/>
          <w:b/>
          <w:sz w:val="20"/>
          <w:szCs w:val="20"/>
        </w:rPr>
      </w:pPr>
    </w:p>
    <w:p w:rsidR="00C95861" w:rsidRPr="00CC2D08" w:rsidRDefault="002821A6" w:rsidP="00966DE7">
      <w:pPr>
        <w:contextualSpacing/>
        <w:rPr>
          <w:rFonts w:ascii="Arial" w:hAnsi="Arial" w:cs="Arial"/>
          <w:b/>
          <w:sz w:val="20"/>
          <w:szCs w:val="20"/>
        </w:rPr>
      </w:pPr>
      <w:r w:rsidRPr="002821A6">
        <w:rPr>
          <w:rFonts w:ascii="Arial" w:hAnsi="Arial" w:cs="Arial"/>
          <w:b/>
          <w:sz w:val="20"/>
          <w:szCs w:val="20"/>
        </w:rPr>
        <w:t xml:space="preserve">10. </w:t>
      </w:r>
      <w:r w:rsidRPr="002821A6">
        <w:rPr>
          <w:rFonts w:ascii="Arial" w:hAnsi="Arial" w:cs="Arial"/>
          <w:sz w:val="20"/>
          <w:szCs w:val="20"/>
        </w:rPr>
        <w:t>Upon submission of fresh nominations by the Cabinet Secretary procedure under paragraphs 7 and 8 shall apply.</w:t>
      </w:r>
    </w:p>
    <w:p w:rsidR="00C02F61" w:rsidRPr="00CC2D08" w:rsidRDefault="00C02F61" w:rsidP="00966DE7">
      <w:pPr>
        <w:contextualSpacing/>
        <w:rPr>
          <w:rFonts w:ascii="Arial" w:hAnsi="Arial" w:cs="Arial"/>
          <w:b/>
          <w:sz w:val="20"/>
          <w:szCs w:val="20"/>
        </w:rPr>
      </w:pPr>
    </w:p>
    <w:p w:rsidR="00C95861" w:rsidRPr="00CC2D08" w:rsidRDefault="002821A6" w:rsidP="00966DE7">
      <w:pPr>
        <w:contextualSpacing/>
        <w:rPr>
          <w:rFonts w:ascii="Arial" w:hAnsi="Arial" w:cs="Arial"/>
          <w:b/>
          <w:sz w:val="20"/>
          <w:szCs w:val="20"/>
        </w:rPr>
      </w:pPr>
      <w:r w:rsidRPr="002821A6">
        <w:rPr>
          <w:rFonts w:ascii="Arial" w:hAnsi="Arial" w:cs="Arial"/>
          <w:b/>
          <w:sz w:val="20"/>
          <w:szCs w:val="20"/>
        </w:rPr>
        <w:t xml:space="preserve">11. </w:t>
      </w:r>
      <w:r w:rsidRPr="002821A6">
        <w:rPr>
          <w:rFonts w:ascii="Arial" w:hAnsi="Arial" w:cs="Arial"/>
          <w:sz w:val="20"/>
          <w:szCs w:val="20"/>
        </w:rPr>
        <w:t>Upon receipt of the names of the nominees, the Cabinet Secretary shall, by notice in the Gazette, appoint the approved persons as members of the Commission.</w:t>
      </w:r>
    </w:p>
    <w:p w:rsidR="00C02F61" w:rsidRPr="00CC2D08" w:rsidRDefault="00C02F61" w:rsidP="00966DE7">
      <w:pPr>
        <w:contextualSpacing/>
        <w:rPr>
          <w:rFonts w:ascii="Arial" w:hAnsi="Arial" w:cs="Arial"/>
          <w:b/>
          <w:sz w:val="20"/>
          <w:szCs w:val="20"/>
        </w:rPr>
      </w:pPr>
    </w:p>
    <w:p w:rsidR="00C95861" w:rsidRPr="00CC2D08" w:rsidRDefault="002821A6" w:rsidP="00966DE7">
      <w:pPr>
        <w:contextualSpacing/>
        <w:rPr>
          <w:rFonts w:ascii="Arial" w:hAnsi="Arial" w:cs="Arial"/>
          <w:sz w:val="20"/>
          <w:szCs w:val="20"/>
        </w:rPr>
      </w:pPr>
      <w:r w:rsidRPr="002821A6">
        <w:rPr>
          <w:rFonts w:ascii="Arial" w:hAnsi="Arial" w:cs="Arial"/>
          <w:b/>
          <w:sz w:val="20"/>
          <w:szCs w:val="20"/>
        </w:rPr>
        <w:t>1</w:t>
      </w:r>
      <w:r w:rsidR="0079508C">
        <w:rPr>
          <w:rFonts w:ascii="Arial" w:hAnsi="Arial" w:cs="Arial"/>
          <w:b/>
          <w:sz w:val="20"/>
          <w:szCs w:val="20"/>
        </w:rPr>
        <w:t>2</w:t>
      </w:r>
      <w:r w:rsidRPr="002821A6">
        <w:rPr>
          <w:rFonts w:ascii="Arial" w:hAnsi="Arial" w:cs="Arial"/>
          <w:b/>
          <w:sz w:val="20"/>
          <w:szCs w:val="20"/>
        </w:rPr>
        <w:t xml:space="preserve">. </w:t>
      </w:r>
      <w:r w:rsidRPr="002821A6">
        <w:rPr>
          <w:rFonts w:ascii="Arial" w:hAnsi="Arial" w:cs="Arial"/>
          <w:sz w:val="20"/>
          <w:szCs w:val="20"/>
        </w:rPr>
        <w:t>In nominating or appointing persons as members of the Commission, the National Assembly and the Cabinet Secretary shall have regard to gender equity and regional balance.</w:t>
      </w:r>
    </w:p>
    <w:p w:rsidR="0092108D" w:rsidRPr="00CC2D08" w:rsidRDefault="0092108D" w:rsidP="00966DE7">
      <w:pPr>
        <w:contextualSpacing/>
        <w:rPr>
          <w:rFonts w:ascii="Arial" w:hAnsi="Arial" w:cs="Arial"/>
          <w:sz w:val="20"/>
          <w:szCs w:val="20"/>
        </w:rPr>
      </w:pPr>
    </w:p>
    <w:p w:rsidR="00C95861" w:rsidRPr="00CC2D08" w:rsidRDefault="0079508C" w:rsidP="0092108D">
      <w:pPr>
        <w:pStyle w:val="Title"/>
        <w:tabs>
          <w:tab w:val="center" w:pos="2894"/>
          <w:tab w:val="right" w:pos="5760"/>
        </w:tabs>
        <w:contextualSpacing/>
        <w:rPr>
          <w:rFonts w:ascii="Arial" w:hAnsi="Arial" w:cs="Arial"/>
          <w:sz w:val="20"/>
        </w:rPr>
      </w:pPr>
      <w:r>
        <w:rPr>
          <w:rFonts w:ascii="Arial" w:hAnsi="Arial" w:cs="Arial"/>
          <w:sz w:val="20"/>
        </w:rPr>
        <w:t xml:space="preserve">                                                        </w:t>
      </w:r>
      <w:r w:rsidR="002821A6" w:rsidRPr="002821A6">
        <w:rPr>
          <w:rFonts w:ascii="Arial" w:hAnsi="Arial" w:cs="Arial"/>
          <w:sz w:val="20"/>
        </w:rPr>
        <w:t>FOURTH SCHEDULE</w:t>
      </w:r>
      <w:r w:rsidR="002821A6" w:rsidRPr="002821A6">
        <w:rPr>
          <w:rFonts w:ascii="Arial" w:hAnsi="Arial" w:cs="Arial"/>
          <w:b w:val="0"/>
          <w:sz w:val="20"/>
        </w:rPr>
        <w:tab/>
      </w:r>
      <w:r>
        <w:rPr>
          <w:rFonts w:ascii="Arial" w:hAnsi="Arial" w:cs="Arial"/>
          <w:b w:val="0"/>
          <w:sz w:val="20"/>
        </w:rPr>
        <w:t xml:space="preserve">                                                      </w:t>
      </w:r>
      <w:r w:rsidR="002821A6" w:rsidRPr="002821A6">
        <w:rPr>
          <w:rFonts w:ascii="Arial" w:hAnsi="Arial" w:cs="Arial"/>
          <w:sz w:val="20"/>
        </w:rPr>
        <w:t>(s.37)</w:t>
      </w:r>
    </w:p>
    <w:p w:rsidR="0092108D" w:rsidRPr="00CC2D08" w:rsidRDefault="0092108D" w:rsidP="00966DE7">
      <w:pPr>
        <w:pStyle w:val="Title"/>
        <w:tabs>
          <w:tab w:val="center" w:pos="2894"/>
          <w:tab w:val="right" w:pos="5760"/>
        </w:tabs>
        <w:contextualSpacing/>
        <w:jc w:val="left"/>
        <w:rPr>
          <w:rFonts w:ascii="Arial" w:hAnsi="Arial" w:cs="Arial"/>
          <w:sz w:val="20"/>
        </w:rPr>
      </w:pPr>
    </w:p>
    <w:p w:rsidR="00C95861" w:rsidRPr="00CC2D08" w:rsidRDefault="002821A6" w:rsidP="0092108D">
      <w:pPr>
        <w:jc w:val="center"/>
        <w:rPr>
          <w:rFonts w:ascii="Arial" w:hAnsi="Arial" w:cs="Arial"/>
          <w:b/>
          <w:sz w:val="20"/>
          <w:szCs w:val="20"/>
        </w:rPr>
      </w:pPr>
      <w:r w:rsidRPr="002821A6">
        <w:rPr>
          <w:rFonts w:ascii="Arial" w:hAnsi="Arial" w:cs="Arial"/>
          <w:b/>
          <w:sz w:val="20"/>
          <w:szCs w:val="20"/>
        </w:rPr>
        <w:t>PROVISIONS AS TO THE CONDUCT OF BUSINESS AND AFFAIRS OF THE COMMISSION</w:t>
      </w:r>
    </w:p>
    <w:p w:rsidR="00C95861" w:rsidRPr="00CC2D08" w:rsidRDefault="00C95861" w:rsidP="00966DE7">
      <w:pPr>
        <w:rPr>
          <w:rFonts w:ascii="Arial" w:hAnsi="Arial" w:cs="Arial"/>
          <w:sz w:val="20"/>
          <w:szCs w:val="20"/>
        </w:rPr>
      </w:pPr>
    </w:p>
    <w:p w:rsidR="0092108D" w:rsidRPr="00CC2D08" w:rsidRDefault="002821A6" w:rsidP="0092108D">
      <w:pPr>
        <w:contextualSpacing/>
        <w:rPr>
          <w:rFonts w:ascii="Arial" w:hAnsi="Arial" w:cs="Arial"/>
          <w:sz w:val="20"/>
          <w:szCs w:val="20"/>
        </w:rPr>
      </w:pPr>
      <w:r w:rsidRPr="002821A6">
        <w:rPr>
          <w:rFonts w:ascii="Arial" w:hAnsi="Arial" w:cs="Arial"/>
          <w:sz w:val="20"/>
          <w:szCs w:val="20"/>
        </w:rPr>
        <w:t>Meetings.</w:t>
      </w:r>
    </w:p>
    <w:p w:rsidR="00C95861" w:rsidRPr="00CC2D08" w:rsidRDefault="002821A6" w:rsidP="0092108D">
      <w:pPr>
        <w:pStyle w:val="BodyTextIndent3"/>
        <w:tabs>
          <w:tab w:val="left" w:pos="840"/>
        </w:tabs>
        <w:spacing w:after="0"/>
        <w:ind w:left="0"/>
        <w:contextualSpacing/>
        <w:rPr>
          <w:rFonts w:ascii="Arial" w:hAnsi="Arial" w:cs="Arial"/>
          <w:sz w:val="20"/>
          <w:szCs w:val="20"/>
        </w:rPr>
      </w:pPr>
      <w:r w:rsidRPr="002821A6">
        <w:rPr>
          <w:rFonts w:ascii="Arial" w:hAnsi="Arial" w:cs="Arial"/>
          <w:b/>
          <w:sz w:val="20"/>
          <w:szCs w:val="20"/>
        </w:rPr>
        <w:t>1.</w:t>
      </w:r>
      <w:r w:rsidRPr="002821A6">
        <w:rPr>
          <w:rFonts w:ascii="Arial" w:hAnsi="Arial" w:cs="Arial"/>
          <w:sz w:val="20"/>
          <w:szCs w:val="20"/>
        </w:rPr>
        <w:t xml:space="preserve"> (1) The Commission shall meet not less than four times in every financial year and not more than four months shall elapse between the date of one meeting and the date of the next meeting.</w:t>
      </w:r>
    </w:p>
    <w:p w:rsidR="0092108D" w:rsidRPr="00CC2D08" w:rsidRDefault="0092108D" w:rsidP="00966DE7">
      <w:pPr>
        <w:tabs>
          <w:tab w:val="left" w:pos="840"/>
        </w:tabs>
        <w:contextualSpacing/>
        <w:rPr>
          <w:rFonts w:ascii="Arial" w:hAnsi="Arial" w:cs="Arial"/>
          <w:sz w:val="20"/>
          <w:szCs w:val="20"/>
        </w:rPr>
      </w:pPr>
    </w:p>
    <w:p w:rsidR="00C95861" w:rsidRPr="00CC2D08" w:rsidRDefault="002821A6" w:rsidP="00966DE7">
      <w:pPr>
        <w:tabs>
          <w:tab w:val="left" w:pos="840"/>
        </w:tabs>
        <w:contextualSpacing/>
        <w:rPr>
          <w:rFonts w:ascii="Arial" w:hAnsi="Arial" w:cs="Arial"/>
          <w:sz w:val="20"/>
          <w:szCs w:val="20"/>
        </w:rPr>
      </w:pPr>
      <w:r w:rsidRPr="002821A6">
        <w:rPr>
          <w:rFonts w:ascii="Arial" w:hAnsi="Arial" w:cs="Arial"/>
          <w:sz w:val="20"/>
          <w:szCs w:val="20"/>
        </w:rPr>
        <w:t>(2) Notwithstanding subparagraph (1), the chairperson may, and upon requisition in writing by at least five members shall, convene a special meeting of the Commission at any time for the transaction of the business of the Commission.</w:t>
      </w:r>
    </w:p>
    <w:p w:rsidR="00C95861" w:rsidRPr="00CC2D08" w:rsidRDefault="00C95861" w:rsidP="00966DE7">
      <w:pPr>
        <w:contextualSpacing/>
        <w:rPr>
          <w:rFonts w:ascii="Arial" w:hAnsi="Arial" w:cs="Arial"/>
          <w:sz w:val="20"/>
          <w:szCs w:val="20"/>
        </w:rPr>
      </w:pPr>
    </w:p>
    <w:p w:rsidR="00C95861" w:rsidRPr="00CC2D08" w:rsidRDefault="002821A6" w:rsidP="00966DE7">
      <w:pPr>
        <w:contextualSpacing/>
        <w:rPr>
          <w:rFonts w:ascii="Arial" w:hAnsi="Arial" w:cs="Arial"/>
          <w:sz w:val="20"/>
          <w:szCs w:val="20"/>
        </w:rPr>
      </w:pPr>
      <w:r w:rsidRPr="002821A6">
        <w:rPr>
          <w:rFonts w:ascii="Arial" w:hAnsi="Arial" w:cs="Arial"/>
          <w:sz w:val="20"/>
          <w:szCs w:val="20"/>
        </w:rPr>
        <w:t>(3) Unless three quarters of the total members of the Commission otherwise agree, at least fourteen days’ written notice of every meeting of the Commission shall be given to every member of the Commission.</w:t>
      </w:r>
    </w:p>
    <w:p w:rsidR="00C95861" w:rsidRPr="00CC2D08" w:rsidRDefault="00C95861" w:rsidP="00966DE7">
      <w:pPr>
        <w:contextualSpacing/>
        <w:rPr>
          <w:rFonts w:ascii="Arial" w:hAnsi="Arial" w:cs="Arial"/>
          <w:sz w:val="20"/>
          <w:szCs w:val="20"/>
        </w:rPr>
      </w:pPr>
    </w:p>
    <w:p w:rsidR="00C95861" w:rsidRPr="00CC2D08" w:rsidRDefault="002821A6" w:rsidP="00966DE7">
      <w:pPr>
        <w:contextualSpacing/>
        <w:rPr>
          <w:rFonts w:ascii="Arial" w:hAnsi="Arial" w:cs="Arial"/>
          <w:sz w:val="20"/>
          <w:szCs w:val="20"/>
        </w:rPr>
      </w:pPr>
      <w:r w:rsidRPr="002821A6">
        <w:rPr>
          <w:rFonts w:ascii="Arial" w:hAnsi="Arial" w:cs="Arial"/>
          <w:sz w:val="20"/>
          <w:szCs w:val="20"/>
        </w:rPr>
        <w:t>(4) The quorum for the conduct of the business of the Commission shall be half of the total members including the chairperson or the person presiding.</w:t>
      </w:r>
    </w:p>
    <w:p w:rsidR="00C95861" w:rsidRPr="00CC2D08" w:rsidRDefault="00C95861" w:rsidP="00966DE7">
      <w:pPr>
        <w:contextualSpacing/>
        <w:rPr>
          <w:rFonts w:ascii="Arial" w:hAnsi="Arial" w:cs="Arial"/>
          <w:sz w:val="20"/>
          <w:szCs w:val="20"/>
        </w:rPr>
      </w:pPr>
    </w:p>
    <w:p w:rsidR="00C95861" w:rsidRPr="00CC2D08" w:rsidRDefault="002821A6" w:rsidP="00966DE7">
      <w:pPr>
        <w:contextualSpacing/>
        <w:rPr>
          <w:rFonts w:ascii="Arial" w:hAnsi="Arial" w:cs="Arial"/>
          <w:sz w:val="20"/>
          <w:szCs w:val="20"/>
        </w:rPr>
      </w:pPr>
      <w:r w:rsidRPr="002821A6">
        <w:rPr>
          <w:rFonts w:ascii="Arial" w:hAnsi="Arial" w:cs="Arial"/>
          <w:sz w:val="20"/>
          <w:szCs w:val="20"/>
        </w:rPr>
        <w:t>(5) The chairperson, or in his absence the vice-chairperson, shall preside at every meeting of the Commission  but the members present shall elect one of their number to preside whenever the chairperson and vice-chairperson are absent, and the person so elected shall have all the powers of the chairperson with respect to that meeting and the business transacted thereat.</w:t>
      </w:r>
    </w:p>
    <w:p w:rsidR="00C95861" w:rsidRPr="00CC2D08" w:rsidRDefault="00C95861" w:rsidP="00966DE7">
      <w:pPr>
        <w:contextualSpacing/>
        <w:rPr>
          <w:rFonts w:ascii="Arial" w:hAnsi="Arial" w:cs="Arial"/>
          <w:sz w:val="20"/>
          <w:szCs w:val="20"/>
        </w:rPr>
      </w:pPr>
    </w:p>
    <w:p w:rsidR="00C95861" w:rsidRPr="00CC2D08" w:rsidRDefault="002821A6" w:rsidP="00966DE7">
      <w:pPr>
        <w:contextualSpacing/>
        <w:rPr>
          <w:rFonts w:ascii="Arial" w:hAnsi="Arial" w:cs="Arial"/>
          <w:sz w:val="20"/>
          <w:szCs w:val="20"/>
        </w:rPr>
      </w:pPr>
      <w:r w:rsidRPr="002821A6">
        <w:rPr>
          <w:rFonts w:ascii="Arial" w:hAnsi="Arial" w:cs="Arial"/>
          <w:sz w:val="20"/>
          <w:szCs w:val="20"/>
        </w:rPr>
        <w:t>(6) Unless a unanimous decision is reached, a decision on any matter before the Commission shall be by a majority of the votes of the members present and voting, and in case of an equality of votes, the chairperson or the person presiding shall have a casting vote.</w:t>
      </w:r>
    </w:p>
    <w:p w:rsidR="00C95861" w:rsidRPr="00CC2D08" w:rsidRDefault="00C95861" w:rsidP="00966DE7">
      <w:pPr>
        <w:contextualSpacing/>
        <w:rPr>
          <w:rFonts w:ascii="Arial" w:hAnsi="Arial" w:cs="Arial"/>
          <w:sz w:val="20"/>
          <w:szCs w:val="20"/>
        </w:rPr>
      </w:pPr>
    </w:p>
    <w:p w:rsidR="00C95861" w:rsidRPr="00CC2D08" w:rsidRDefault="002821A6" w:rsidP="00966DE7">
      <w:pPr>
        <w:contextualSpacing/>
        <w:rPr>
          <w:rFonts w:ascii="Arial" w:hAnsi="Arial" w:cs="Arial"/>
          <w:sz w:val="20"/>
          <w:szCs w:val="20"/>
        </w:rPr>
      </w:pPr>
      <w:r w:rsidRPr="002821A6">
        <w:rPr>
          <w:rFonts w:ascii="Arial" w:hAnsi="Arial" w:cs="Arial"/>
          <w:sz w:val="20"/>
          <w:szCs w:val="20"/>
        </w:rPr>
        <w:t>(7) Subject to subparagraph (5), no proceedings of the Commission shall be invalid by reason only of a vacancy among the members thereof.</w:t>
      </w:r>
    </w:p>
    <w:p w:rsidR="00C95861" w:rsidRPr="00CC2D08" w:rsidRDefault="00C95861" w:rsidP="00966DE7">
      <w:pPr>
        <w:contextualSpacing/>
        <w:rPr>
          <w:rFonts w:ascii="Arial" w:hAnsi="Arial" w:cs="Arial"/>
          <w:sz w:val="20"/>
          <w:szCs w:val="20"/>
        </w:rPr>
      </w:pPr>
    </w:p>
    <w:p w:rsidR="00C95861" w:rsidRPr="00CC2D08" w:rsidRDefault="002821A6" w:rsidP="00966DE7">
      <w:pPr>
        <w:tabs>
          <w:tab w:val="left" w:pos="1167"/>
        </w:tabs>
        <w:contextualSpacing/>
        <w:rPr>
          <w:rFonts w:ascii="Arial" w:hAnsi="Arial" w:cs="Arial"/>
          <w:sz w:val="20"/>
          <w:szCs w:val="20"/>
        </w:rPr>
      </w:pPr>
      <w:r w:rsidRPr="002821A6">
        <w:rPr>
          <w:rFonts w:ascii="Arial" w:hAnsi="Arial" w:cs="Arial"/>
          <w:sz w:val="20"/>
          <w:szCs w:val="20"/>
        </w:rPr>
        <w:t>(8) Subject to the provisions of this Schedule, the Commission may determine its own procedure and the procedure for any committee of the Commission and for the attendance of other persons at its meetings and may make standing orders in respect thereof.</w:t>
      </w:r>
    </w:p>
    <w:p w:rsidR="00C95861" w:rsidRPr="00CC2D08" w:rsidRDefault="00C95861" w:rsidP="00966DE7">
      <w:pPr>
        <w:contextualSpacing/>
        <w:rPr>
          <w:rFonts w:ascii="Arial" w:hAnsi="Arial" w:cs="Arial"/>
          <w:sz w:val="20"/>
          <w:szCs w:val="20"/>
        </w:rPr>
      </w:pPr>
    </w:p>
    <w:p w:rsidR="0092108D" w:rsidRDefault="002821A6" w:rsidP="0092108D">
      <w:pPr>
        <w:contextualSpacing/>
        <w:rPr>
          <w:rFonts w:ascii="Arial" w:hAnsi="Arial" w:cs="Arial"/>
          <w:sz w:val="20"/>
          <w:szCs w:val="20"/>
        </w:rPr>
      </w:pPr>
      <w:r w:rsidRPr="002821A6">
        <w:rPr>
          <w:rFonts w:ascii="Arial" w:hAnsi="Arial" w:cs="Arial"/>
          <w:sz w:val="20"/>
          <w:szCs w:val="20"/>
        </w:rPr>
        <w:t>Committees of the Commission.</w:t>
      </w:r>
    </w:p>
    <w:p w:rsidR="0079508C" w:rsidRPr="00CC2D08" w:rsidRDefault="0079508C" w:rsidP="0092108D">
      <w:pPr>
        <w:contextualSpacing/>
        <w:rPr>
          <w:rFonts w:ascii="Arial" w:hAnsi="Arial" w:cs="Arial"/>
          <w:sz w:val="20"/>
          <w:szCs w:val="20"/>
        </w:rPr>
      </w:pPr>
    </w:p>
    <w:p w:rsidR="00C95861" w:rsidRPr="00CC2D08" w:rsidRDefault="002821A6" w:rsidP="0092108D">
      <w:pPr>
        <w:pStyle w:val="BodyTextIndent3"/>
        <w:spacing w:after="0"/>
        <w:ind w:left="0"/>
        <w:contextualSpacing/>
        <w:rPr>
          <w:rFonts w:ascii="Arial" w:hAnsi="Arial" w:cs="Arial"/>
          <w:sz w:val="20"/>
          <w:szCs w:val="20"/>
        </w:rPr>
      </w:pPr>
      <w:r w:rsidRPr="002821A6">
        <w:rPr>
          <w:rFonts w:ascii="Arial" w:hAnsi="Arial" w:cs="Arial"/>
          <w:b/>
          <w:sz w:val="20"/>
          <w:szCs w:val="20"/>
        </w:rPr>
        <w:t>2.</w:t>
      </w:r>
      <w:r w:rsidRPr="002821A6">
        <w:rPr>
          <w:rFonts w:ascii="Arial" w:hAnsi="Arial" w:cs="Arial"/>
          <w:sz w:val="20"/>
          <w:szCs w:val="20"/>
        </w:rPr>
        <w:t xml:space="preserve"> (1) The Commission may establish such committees as it may deem appropriate to perform such functions and responsibilities as it may determine.</w:t>
      </w:r>
    </w:p>
    <w:p w:rsidR="001B319B" w:rsidRPr="00CC2D08" w:rsidRDefault="001B319B" w:rsidP="00966DE7">
      <w:pPr>
        <w:contextualSpacing/>
        <w:rPr>
          <w:rFonts w:ascii="Arial" w:hAnsi="Arial" w:cs="Arial"/>
          <w:sz w:val="20"/>
          <w:szCs w:val="20"/>
        </w:rPr>
      </w:pPr>
    </w:p>
    <w:p w:rsidR="00C95861" w:rsidRPr="00CC2D08" w:rsidRDefault="002821A6" w:rsidP="00966DE7">
      <w:pPr>
        <w:contextualSpacing/>
        <w:rPr>
          <w:rFonts w:ascii="Arial" w:hAnsi="Arial" w:cs="Arial"/>
          <w:sz w:val="20"/>
          <w:szCs w:val="20"/>
        </w:rPr>
      </w:pPr>
      <w:r w:rsidRPr="002821A6">
        <w:rPr>
          <w:rFonts w:ascii="Arial" w:hAnsi="Arial" w:cs="Arial"/>
          <w:sz w:val="20"/>
          <w:szCs w:val="20"/>
        </w:rPr>
        <w:t>(2) The Commission shall appoint the chairperson of a committee established under subparagraph (1) from amongst its members.</w:t>
      </w:r>
    </w:p>
    <w:p w:rsidR="00C95861" w:rsidRPr="00CC2D08" w:rsidRDefault="00C95861" w:rsidP="00966DE7">
      <w:pPr>
        <w:contextualSpacing/>
        <w:rPr>
          <w:rFonts w:ascii="Arial" w:hAnsi="Arial" w:cs="Arial"/>
          <w:sz w:val="20"/>
          <w:szCs w:val="20"/>
        </w:rPr>
      </w:pPr>
    </w:p>
    <w:p w:rsidR="00C95861" w:rsidRPr="00CC2D08" w:rsidRDefault="002821A6" w:rsidP="00966DE7">
      <w:pPr>
        <w:contextualSpacing/>
        <w:rPr>
          <w:rFonts w:ascii="Arial" w:hAnsi="Arial" w:cs="Arial"/>
          <w:sz w:val="20"/>
          <w:szCs w:val="20"/>
        </w:rPr>
      </w:pPr>
      <w:r w:rsidRPr="002821A6">
        <w:rPr>
          <w:rFonts w:ascii="Arial" w:hAnsi="Arial" w:cs="Arial"/>
          <w:sz w:val="20"/>
          <w:szCs w:val="20"/>
        </w:rPr>
        <w:t>(3) All decisions by the committees appointed under paragraph (1) shall be ratified by the Commission.</w:t>
      </w:r>
    </w:p>
    <w:p w:rsidR="00C95861" w:rsidRPr="00CC2D08" w:rsidRDefault="00C95861" w:rsidP="00966DE7">
      <w:pPr>
        <w:contextualSpacing/>
        <w:rPr>
          <w:rFonts w:ascii="Arial" w:hAnsi="Arial" w:cs="Arial"/>
          <w:sz w:val="20"/>
          <w:szCs w:val="20"/>
        </w:rPr>
      </w:pPr>
    </w:p>
    <w:p w:rsidR="0092108D" w:rsidRDefault="002821A6" w:rsidP="0092108D">
      <w:pPr>
        <w:contextualSpacing/>
        <w:rPr>
          <w:rFonts w:ascii="Arial" w:hAnsi="Arial" w:cs="Arial"/>
          <w:sz w:val="20"/>
          <w:szCs w:val="20"/>
        </w:rPr>
      </w:pPr>
      <w:r w:rsidRPr="002821A6">
        <w:rPr>
          <w:rFonts w:ascii="Arial" w:hAnsi="Arial" w:cs="Arial"/>
          <w:sz w:val="20"/>
          <w:szCs w:val="20"/>
        </w:rPr>
        <w:t>Disclosure of interest.</w:t>
      </w:r>
    </w:p>
    <w:p w:rsidR="0079508C" w:rsidRPr="00CC2D08" w:rsidRDefault="0079508C" w:rsidP="0092108D">
      <w:pPr>
        <w:contextualSpacing/>
        <w:rPr>
          <w:rFonts w:ascii="Arial" w:hAnsi="Arial" w:cs="Arial"/>
          <w:sz w:val="20"/>
          <w:szCs w:val="20"/>
        </w:rPr>
      </w:pPr>
    </w:p>
    <w:p w:rsidR="00C95861" w:rsidRPr="00CC2D08" w:rsidRDefault="002821A6" w:rsidP="0092108D">
      <w:pPr>
        <w:pStyle w:val="BodyTextIndent3"/>
        <w:spacing w:after="0"/>
        <w:ind w:left="0"/>
        <w:contextualSpacing/>
        <w:rPr>
          <w:rFonts w:ascii="Arial" w:hAnsi="Arial" w:cs="Arial"/>
          <w:b/>
          <w:sz w:val="20"/>
          <w:szCs w:val="20"/>
        </w:rPr>
      </w:pPr>
      <w:r w:rsidRPr="002821A6">
        <w:rPr>
          <w:rFonts w:ascii="Arial" w:hAnsi="Arial" w:cs="Arial"/>
          <w:b/>
          <w:sz w:val="20"/>
          <w:szCs w:val="20"/>
        </w:rPr>
        <w:t>3.</w:t>
      </w:r>
      <w:r w:rsidRPr="002821A6">
        <w:rPr>
          <w:rFonts w:ascii="Arial" w:hAnsi="Arial" w:cs="Arial"/>
          <w:sz w:val="20"/>
          <w:szCs w:val="20"/>
        </w:rPr>
        <w:t xml:space="preserve"> (1) A member who has an interest in any contract, or other matter present at a meeting shall at the meeting and as soon as reasonably practicable after the commencement, disclose the fact thereof and shall not take part in the consideration or discussion of, or vote on, any questions with respect to the contract or other matter, or be counted in the quorum of the meeting during consideration of the matter.</w:t>
      </w:r>
    </w:p>
    <w:p w:rsidR="0092108D" w:rsidRPr="00CC2D08" w:rsidRDefault="0092108D" w:rsidP="00966DE7">
      <w:pPr>
        <w:contextualSpacing/>
        <w:rPr>
          <w:rFonts w:ascii="Arial" w:hAnsi="Arial" w:cs="Arial"/>
          <w:sz w:val="20"/>
          <w:szCs w:val="20"/>
        </w:rPr>
      </w:pPr>
    </w:p>
    <w:p w:rsidR="00C95861" w:rsidRPr="00CC2D08" w:rsidRDefault="002821A6" w:rsidP="00966DE7">
      <w:pPr>
        <w:contextualSpacing/>
        <w:rPr>
          <w:rFonts w:ascii="Arial" w:hAnsi="Arial" w:cs="Arial"/>
          <w:sz w:val="20"/>
          <w:szCs w:val="20"/>
        </w:rPr>
      </w:pPr>
      <w:r w:rsidRPr="002821A6">
        <w:rPr>
          <w:rFonts w:ascii="Arial" w:hAnsi="Arial" w:cs="Arial"/>
          <w:sz w:val="20"/>
          <w:szCs w:val="20"/>
        </w:rPr>
        <w:t>(2) A disclosure of interest made under subparagraph (1) shall be recorded in the minutes of the meeting at which it is made.</w:t>
      </w:r>
    </w:p>
    <w:p w:rsidR="00C95861" w:rsidRPr="00CC2D08" w:rsidRDefault="00C95861" w:rsidP="00966DE7">
      <w:pPr>
        <w:contextualSpacing/>
        <w:rPr>
          <w:rFonts w:ascii="Arial" w:hAnsi="Arial" w:cs="Arial"/>
          <w:sz w:val="20"/>
          <w:szCs w:val="20"/>
        </w:rPr>
      </w:pPr>
    </w:p>
    <w:p w:rsidR="00C95861" w:rsidRPr="00CC2D08" w:rsidRDefault="002821A6" w:rsidP="00966DE7">
      <w:pPr>
        <w:contextualSpacing/>
        <w:rPr>
          <w:rFonts w:ascii="Arial" w:hAnsi="Arial" w:cs="Arial"/>
          <w:sz w:val="20"/>
          <w:szCs w:val="20"/>
        </w:rPr>
      </w:pPr>
      <w:r w:rsidRPr="002821A6">
        <w:rPr>
          <w:rFonts w:ascii="Arial" w:hAnsi="Arial" w:cs="Arial"/>
          <w:sz w:val="20"/>
          <w:szCs w:val="20"/>
        </w:rPr>
        <w:t>(3) A member of the Commission who contravenes subparagraph (1) commits an offence and shall be liable on conviction to a fine not exceeding two hundred thousand shillings.</w:t>
      </w:r>
    </w:p>
    <w:p w:rsidR="00C95861" w:rsidRPr="00CC2D08" w:rsidRDefault="00C95861" w:rsidP="00966DE7">
      <w:pPr>
        <w:contextualSpacing/>
        <w:rPr>
          <w:rFonts w:ascii="Arial" w:hAnsi="Arial" w:cs="Arial"/>
          <w:sz w:val="20"/>
          <w:szCs w:val="20"/>
        </w:rPr>
      </w:pPr>
    </w:p>
    <w:p w:rsidR="0092108D" w:rsidRDefault="002821A6" w:rsidP="0092108D">
      <w:pPr>
        <w:contextualSpacing/>
        <w:rPr>
          <w:rFonts w:ascii="Arial" w:hAnsi="Arial" w:cs="Arial"/>
          <w:sz w:val="20"/>
          <w:szCs w:val="20"/>
        </w:rPr>
      </w:pPr>
      <w:r w:rsidRPr="002821A6">
        <w:rPr>
          <w:rFonts w:ascii="Arial" w:hAnsi="Arial" w:cs="Arial"/>
          <w:sz w:val="20"/>
          <w:szCs w:val="20"/>
        </w:rPr>
        <w:t>Contracts and instruments.</w:t>
      </w:r>
    </w:p>
    <w:p w:rsidR="0079508C" w:rsidRPr="00CC2D08" w:rsidRDefault="0079508C" w:rsidP="0092108D">
      <w:pPr>
        <w:contextualSpacing/>
        <w:rPr>
          <w:rFonts w:ascii="Arial" w:hAnsi="Arial" w:cs="Arial"/>
          <w:sz w:val="20"/>
          <w:szCs w:val="20"/>
        </w:rPr>
      </w:pPr>
    </w:p>
    <w:p w:rsidR="00C95861" w:rsidRPr="00CC2D08" w:rsidRDefault="002821A6" w:rsidP="0092108D">
      <w:pPr>
        <w:pStyle w:val="BodyTextIndent3"/>
        <w:spacing w:after="0"/>
        <w:ind w:left="0"/>
        <w:contextualSpacing/>
        <w:rPr>
          <w:rFonts w:ascii="Arial" w:hAnsi="Arial" w:cs="Arial"/>
          <w:sz w:val="20"/>
          <w:szCs w:val="20"/>
        </w:rPr>
      </w:pPr>
      <w:r w:rsidRPr="002821A6">
        <w:rPr>
          <w:rFonts w:ascii="Arial" w:hAnsi="Arial" w:cs="Arial"/>
          <w:b/>
          <w:sz w:val="20"/>
          <w:szCs w:val="20"/>
        </w:rPr>
        <w:t>4.</w:t>
      </w:r>
      <w:r w:rsidRPr="002821A6">
        <w:rPr>
          <w:rFonts w:ascii="Arial" w:hAnsi="Arial" w:cs="Arial"/>
          <w:sz w:val="20"/>
          <w:szCs w:val="20"/>
        </w:rPr>
        <w:t xml:space="preserve"> Any contract or instrument which, if entered into or executed by a person not being a body corporate, would not require to be under seal may be entered into or executed on behalf of the Commission by any person generally or specially authorized by the Commission for that purpose.</w:t>
      </w:r>
    </w:p>
    <w:p w:rsidR="0092108D" w:rsidRPr="00CC2D08" w:rsidRDefault="0092108D" w:rsidP="0092108D">
      <w:pPr>
        <w:pStyle w:val="BodyTextIndent3"/>
        <w:spacing w:after="0"/>
        <w:ind w:left="0"/>
        <w:contextualSpacing/>
        <w:rPr>
          <w:rFonts w:ascii="Arial" w:hAnsi="Arial" w:cs="Arial"/>
          <w:sz w:val="20"/>
          <w:szCs w:val="20"/>
        </w:rPr>
      </w:pPr>
    </w:p>
    <w:p w:rsidR="00C95861" w:rsidRPr="00CC2D08" w:rsidRDefault="0079508C" w:rsidP="0092108D">
      <w:pPr>
        <w:tabs>
          <w:tab w:val="left" w:pos="720"/>
          <w:tab w:val="left" w:pos="1440"/>
          <w:tab w:val="left" w:pos="2160"/>
          <w:tab w:val="left" w:pos="2880"/>
          <w:tab w:val="left" w:pos="3600"/>
          <w:tab w:val="center" w:pos="3751"/>
          <w:tab w:val="left" w:pos="4320"/>
          <w:tab w:val="right" w:pos="6768"/>
          <w:tab w:val="right" w:pos="7503"/>
        </w:tabs>
        <w:contextualSpacing/>
        <w:jc w:val="center"/>
        <w:rPr>
          <w:rFonts w:ascii="Arial" w:hAnsi="Arial" w:cs="Arial"/>
          <w:sz w:val="20"/>
          <w:szCs w:val="20"/>
        </w:rPr>
      </w:pPr>
      <w:r>
        <w:rPr>
          <w:rFonts w:ascii="Arial" w:hAnsi="Arial" w:cs="Arial"/>
          <w:b/>
          <w:sz w:val="20"/>
          <w:szCs w:val="20"/>
        </w:rPr>
        <w:t xml:space="preserve">                                                            </w:t>
      </w:r>
      <w:r w:rsidR="002821A6" w:rsidRPr="002821A6">
        <w:rPr>
          <w:rFonts w:ascii="Arial" w:hAnsi="Arial" w:cs="Arial"/>
          <w:b/>
          <w:sz w:val="20"/>
          <w:szCs w:val="20"/>
        </w:rPr>
        <w:t>FIFTH SCHEDULE</w:t>
      </w:r>
      <w:r w:rsidR="002821A6" w:rsidRPr="002821A6">
        <w:rPr>
          <w:rFonts w:ascii="Arial" w:hAnsi="Arial" w:cs="Arial"/>
          <w:sz w:val="20"/>
          <w:szCs w:val="20"/>
        </w:rPr>
        <w:t xml:space="preserve">                        </w:t>
      </w:r>
      <w:r>
        <w:rPr>
          <w:rFonts w:ascii="Arial" w:hAnsi="Arial" w:cs="Arial"/>
          <w:sz w:val="20"/>
          <w:szCs w:val="20"/>
        </w:rPr>
        <w:t xml:space="preserve">                         </w:t>
      </w:r>
      <w:r w:rsidR="002821A6" w:rsidRPr="002821A6">
        <w:rPr>
          <w:rFonts w:ascii="Arial" w:hAnsi="Arial" w:cs="Arial"/>
          <w:sz w:val="20"/>
          <w:szCs w:val="20"/>
        </w:rPr>
        <w:t>(s. 62)</w:t>
      </w:r>
    </w:p>
    <w:p w:rsidR="00C95861" w:rsidRPr="00CC2D08" w:rsidRDefault="00C95861" w:rsidP="00966DE7">
      <w:pPr>
        <w:rPr>
          <w:rFonts w:ascii="Arial" w:hAnsi="Arial" w:cs="Arial"/>
          <w:sz w:val="20"/>
          <w:szCs w:val="20"/>
        </w:rPr>
      </w:pPr>
    </w:p>
    <w:p w:rsidR="00C95861" w:rsidRPr="00CC2D08" w:rsidRDefault="002821A6" w:rsidP="0092108D">
      <w:pPr>
        <w:contextualSpacing/>
        <w:jc w:val="center"/>
        <w:rPr>
          <w:rFonts w:ascii="Arial" w:hAnsi="Arial" w:cs="Arial"/>
          <w:b/>
          <w:sz w:val="20"/>
          <w:szCs w:val="20"/>
        </w:rPr>
      </w:pPr>
      <w:r w:rsidRPr="002821A6">
        <w:rPr>
          <w:rFonts w:ascii="Arial" w:hAnsi="Arial" w:cs="Arial"/>
          <w:b/>
          <w:sz w:val="20"/>
          <w:szCs w:val="20"/>
        </w:rPr>
        <w:t>TRANSITIONAL PROVISIONS</w:t>
      </w:r>
    </w:p>
    <w:p w:rsidR="00C95861" w:rsidRPr="00CC2D08" w:rsidRDefault="00C95861" w:rsidP="00966DE7">
      <w:pPr>
        <w:rPr>
          <w:rFonts w:ascii="Arial" w:hAnsi="Arial" w:cs="Arial"/>
          <w:sz w:val="20"/>
          <w:szCs w:val="20"/>
        </w:rPr>
      </w:pPr>
    </w:p>
    <w:p w:rsidR="00E454DD" w:rsidRPr="00CC2D08" w:rsidRDefault="002821A6" w:rsidP="00E454DD">
      <w:pPr>
        <w:contextualSpacing/>
        <w:rPr>
          <w:rFonts w:ascii="Arial" w:hAnsi="Arial" w:cs="Arial"/>
          <w:sz w:val="20"/>
          <w:szCs w:val="20"/>
        </w:rPr>
      </w:pPr>
      <w:r w:rsidRPr="002821A6">
        <w:rPr>
          <w:rFonts w:ascii="Arial" w:hAnsi="Arial" w:cs="Arial"/>
          <w:sz w:val="20"/>
          <w:szCs w:val="20"/>
        </w:rPr>
        <w:t>Interpretation.</w:t>
      </w:r>
    </w:p>
    <w:p w:rsidR="00C95861" w:rsidRPr="00CC2D08" w:rsidRDefault="002821A6" w:rsidP="00E454DD">
      <w:pPr>
        <w:contextualSpacing/>
        <w:rPr>
          <w:rFonts w:ascii="Arial" w:hAnsi="Arial" w:cs="Arial"/>
          <w:sz w:val="20"/>
          <w:szCs w:val="20"/>
        </w:rPr>
      </w:pPr>
      <w:r w:rsidRPr="002821A6">
        <w:rPr>
          <w:rFonts w:ascii="Arial" w:hAnsi="Arial" w:cs="Arial"/>
          <w:b/>
          <w:sz w:val="20"/>
          <w:szCs w:val="20"/>
        </w:rPr>
        <w:t>1.</w:t>
      </w:r>
      <w:r w:rsidRPr="002821A6">
        <w:rPr>
          <w:rFonts w:ascii="Arial" w:hAnsi="Arial" w:cs="Arial"/>
          <w:sz w:val="20"/>
          <w:szCs w:val="20"/>
        </w:rPr>
        <w:t xml:space="preserve"> In this Schedule—</w:t>
      </w:r>
    </w:p>
    <w:p w:rsidR="00E454DD" w:rsidRPr="00CC2D08" w:rsidRDefault="00E454DD" w:rsidP="00966DE7">
      <w:pPr>
        <w:contextualSpacing/>
        <w:rPr>
          <w:rFonts w:ascii="Arial" w:hAnsi="Arial" w:cs="Arial"/>
          <w:sz w:val="20"/>
          <w:szCs w:val="20"/>
        </w:rPr>
      </w:pPr>
    </w:p>
    <w:p w:rsidR="00C95861" w:rsidRPr="00CC2D08" w:rsidRDefault="002821A6" w:rsidP="00966DE7">
      <w:pPr>
        <w:contextualSpacing/>
        <w:rPr>
          <w:rFonts w:ascii="Arial" w:hAnsi="Arial" w:cs="Arial"/>
          <w:sz w:val="20"/>
          <w:szCs w:val="20"/>
        </w:rPr>
      </w:pPr>
      <w:r w:rsidRPr="002821A6">
        <w:rPr>
          <w:rFonts w:ascii="Arial" w:hAnsi="Arial" w:cs="Arial"/>
          <w:sz w:val="20"/>
          <w:szCs w:val="20"/>
        </w:rPr>
        <w:t>“appointed day” means the day on which this Act shall come into operation;</w:t>
      </w:r>
    </w:p>
    <w:p w:rsidR="00E454DD" w:rsidRPr="00CC2D08" w:rsidRDefault="00E454DD" w:rsidP="00966DE7">
      <w:pPr>
        <w:contextualSpacing/>
        <w:rPr>
          <w:rFonts w:ascii="Arial" w:hAnsi="Arial" w:cs="Arial"/>
          <w:sz w:val="20"/>
          <w:szCs w:val="20"/>
        </w:rPr>
      </w:pPr>
    </w:p>
    <w:p w:rsidR="00C95861" w:rsidRPr="00CC2D08" w:rsidRDefault="002821A6" w:rsidP="00966DE7">
      <w:pPr>
        <w:contextualSpacing/>
        <w:rPr>
          <w:rFonts w:ascii="Arial" w:hAnsi="Arial" w:cs="Arial"/>
          <w:sz w:val="20"/>
          <w:szCs w:val="20"/>
        </w:rPr>
      </w:pPr>
      <w:r w:rsidRPr="002821A6">
        <w:rPr>
          <w:rFonts w:ascii="Arial" w:hAnsi="Arial" w:cs="Arial"/>
          <w:sz w:val="20"/>
          <w:szCs w:val="20"/>
        </w:rPr>
        <w:t>“Commission” means the Public Benefit Organisations Registration Commission established under this Act; and</w:t>
      </w:r>
    </w:p>
    <w:p w:rsidR="00E454DD" w:rsidRPr="00CC2D08" w:rsidRDefault="00E454DD" w:rsidP="00966DE7">
      <w:pPr>
        <w:contextualSpacing/>
        <w:rPr>
          <w:rFonts w:ascii="Arial" w:hAnsi="Arial" w:cs="Arial"/>
          <w:sz w:val="20"/>
          <w:szCs w:val="20"/>
        </w:rPr>
      </w:pPr>
    </w:p>
    <w:p w:rsidR="00C95861" w:rsidRPr="00CC2D08" w:rsidRDefault="002821A6" w:rsidP="00966DE7">
      <w:pPr>
        <w:contextualSpacing/>
        <w:rPr>
          <w:rFonts w:ascii="Arial" w:hAnsi="Arial" w:cs="Arial"/>
          <w:sz w:val="20"/>
          <w:szCs w:val="20"/>
        </w:rPr>
      </w:pPr>
      <w:r w:rsidRPr="002821A6">
        <w:rPr>
          <w:rFonts w:ascii="Arial" w:hAnsi="Arial" w:cs="Arial"/>
          <w:sz w:val="20"/>
          <w:szCs w:val="20"/>
        </w:rPr>
        <w:t>“former Board” means the  Board known as the Non-Governmental Organisation Co-ordination Board existing immediately before the commencement of this Act.</w:t>
      </w:r>
    </w:p>
    <w:p w:rsidR="00E454DD" w:rsidRPr="00CC2D08" w:rsidRDefault="00E454DD" w:rsidP="00E454DD">
      <w:pPr>
        <w:contextualSpacing/>
        <w:rPr>
          <w:rFonts w:ascii="Arial" w:hAnsi="Arial" w:cs="Arial"/>
          <w:sz w:val="20"/>
          <w:szCs w:val="20"/>
        </w:rPr>
      </w:pPr>
    </w:p>
    <w:p w:rsidR="00E454DD" w:rsidRPr="00CC2D08" w:rsidRDefault="002821A6" w:rsidP="00E454DD">
      <w:pPr>
        <w:contextualSpacing/>
        <w:rPr>
          <w:rFonts w:ascii="Arial" w:hAnsi="Arial" w:cs="Arial"/>
          <w:sz w:val="20"/>
          <w:szCs w:val="20"/>
        </w:rPr>
      </w:pPr>
      <w:r w:rsidRPr="002821A6">
        <w:rPr>
          <w:rFonts w:ascii="Arial" w:hAnsi="Arial" w:cs="Arial"/>
          <w:sz w:val="20"/>
          <w:szCs w:val="20"/>
        </w:rPr>
        <w:t>Assets and liabilities.</w:t>
      </w:r>
    </w:p>
    <w:p w:rsidR="00C95861" w:rsidRPr="00CC2D08" w:rsidRDefault="002821A6" w:rsidP="00E454DD">
      <w:pPr>
        <w:contextualSpacing/>
        <w:rPr>
          <w:rFonts w:ascii="Arial" w:hAnsi="Arial" w:cs="Arial"/>
          <w:sz w:val="20"/>
          <w:szCs w:val="20"/>
        </w:rPr>
      </w:pPr>
      <w:r w:rsidRPr="002821A6">
        <w:rPr>
          <w:rFonts w:ascii="Arial" w:hAnsi="Arial" w:cs="Arial"/>
          <w:b/>
          <w:sz w:val="20"/>
          <w:szCs w:val="20"/>
        </w:rPr>
        <w:t>2.</w:t>
      </w:r>
      <w:r w:rsidRPr="002821A6">
        <w:rPr>
          <w:rFonts w:ascii="Arial" w:hAnsi="Arial" w:cs="Arial"/>
          <w:sz w:val="20"/>
          <w:szCs w:val="20"/>
        </w:rPr>
        <w:t xml:space="preserve"> (1) All the funds, assets and other property, both movable and immovable, which immediately before the appointed day were vested in the former Board shall by virtue of this paragraph and without further assurance, vest in the Commission.</w:t>
      </w:r>
    </w:p>
    <w:p w:rsidR="00E454DD" w:rsidRPr="00CC2D08" w:rsidRDefault="00E454DD" w:rsidP="00966DE7">
      <w:pPr>
        <w:contextualSpacing/>
        <w:rPr>
          <w:rFonts w:ascii="Arial" w:hAnsi="Arial" w:cs="Arial"/>
          <w:sz w:val="20"/>
          <w:szCs w:val="20"/>
        </w:rPr>
      </w:pPr>
    </w:p>
    <w:p w:rsidR="00C95861" w:rsidRPr="00CC2D08" w:rsidRDefault="002821A6" w:rsidP="00966DE7">
      <w:pPr>
        <w:contextualSpacing/>
        <w:rPr>
          <w:rFonts w:ascii="Arial" w:hAnsi="Arial" w:cs="Arial"/>
          <w:sz w:val="20"/>
          <w:szCs w:val="20"/>
        </w:rPr>
      </w:pPr>
      <w:r w:rsidRPr="002821A6">
        <w:rPr>
          <w:rFonts w:ascii="Arial" w:hAnsi="Arial" w:cs="Arial"/>
          <w:sz w:val="20"/>
          <w:szCs w:val="20"/>
        </w:rPr>
        <w:t>(2) All rights, powers, liabilities and duties, whether arising under any written law or otherwise, which immediately before the appointed day were vested in, imposed on or enforceable by or against the former Board shall by virtue of this paragraph, be transferred to, vested in, imposed on, or be enforceable by or against the Commission.</w:t>
      </w:r>
    </w:p>
    <w:p w:rsidR="00C95861" w:rsidRPr="00CC2D08" w:rsidRDefault="00C95861" w:rsidP="00966DE7">
      <w:pPr>
        <w:contextualSpacing/>
        <w:rPr>
          <w:rFonts w:ascii="Arial" w:hAnsi="Arial" w:cs="Arial"/>
          <w:sz w:val="20"/>
          <w:szCs w:val="20"/>
        </w:rPr>
      </w:pPr>
    </w:p>
    <w:p w:rsidR="00C95861" w:rsidRPr="00CC2D08" w:rsidRDefault="002821A6" w:rsidP="00966DE7">
      <w:pPr>
        <w:contextualSpacing/>
        <w:rPr>
          <w:rFonts w:ascii="Arial" w:hAnsi="Arial" w:cs="Arial"/>
          <w:sz w:val="20"/>
          <w:szCs w:val="20"/>
        </w:rPr>
      </w:pPr>
      <w:r w:rsidRPr="002821A6">
        <w:rPr>
          <w:rFonts w:ascii="Arial" w:hAnsi="Arial" w:cs="Arial"/>
          <w:sz w:val="20"/>
          <w:szCs w:val="20"/>
        </w:rPr>
        <w:t>(3) On and after the appointed day, all actions, suits or legal proceedings by or against the former Board may be continued or prosecuted by or against the Commission and no such suit, action or legal proceedings shall abate or be affected by the coming into operation of this Act.</w:t>
      </w:r>
    </w:p>
    <w:p w:rsidR="00C95861" w:rsidRPr="00CC2D08" w:rsidRDefault="00C95861" w:rsidP="00966DE7">
      <w:pPr>
        <w:contextualSpacing/>
        <w:rPr>
          <w:rFonts w:ascii="Arial" w:hAnsi="Arial" w:cs="Arial"/>
          <w:sz w:val="20"/>
          <w:szCs w:val="20"/>
        </w:rPr>
      </w:pPr>
    </w:p>
    <w:p w:rsidR="00C95861" w:rsidRPr="00CC2D08" w:rsidRDefault="002821A6" w:rsidP="00966DE7">
      <w:pPr>
        <w:contextualSpacing/>
        <w:rPr>
          <w:rFonts w:ascii="Arial" w:hAnsi="Arial" w:cs="Arial"/>
          <w:sz w:val="20"/>
          <w:szCs w:val="20"/>
        </w:rPr>
      </w:pPr>
      <w:r w:rsidRPr="002821A6">
        <w:rPr>
          <w:rFonts w:ascii="Arial" w:hAnsi="Arial" w:cs="Arial"/>
          <w:sz w:val="20"/>
          <w:szCs w:val="20"/>
        </w:rPr>
        <w:t>(4) Any reference in any written law or in any document or instrument to the former Board shall, on and after the appointed day, be construed to be a reference to the Commission.</w:t>
      </w:r>
    </w:p>
    <w:p w:rsidR="00C95861" w:rsidRPr="00CC2D08" w:rsidRDefault="00C95861" w:rsidP="00966DE7">
      <w:pPr>
        <w:contextualSpacing/>
        <w:rPr>
          <w:rFonts w:ascii="Arial" w:hAnsi="Arial" w:cs="Arial"/>
          <w:sz w:val="20"/>
          <w:szCs w:val="20"/>
        </w:rPr>
      </w:pPr>
    </w:p>
    <w:p w:rsidR="003B50CA" w:rsidRPr="00CC2D08" w:rsidRDefault="002821A6" w:rsidP="003B50CA">
      <w:pPr>
        <w:contextualSpacing/>
        <w:rPr>
          <w:rFonts w:ascii="Arial" w:hAnsi="Arial" w:cs="Arial"/>
          <w:sz w:val="20"/>
          <w:szCs w:val="20"/>
        </w:rPr>
      </w:pPr>
      <w:r w:rsidRPr="002821A6">
        <w:rPr>
          <w:rFonts w:ascii="Arial" w:hAnsi="Arial" w:cs="Arial"/>
          <w:sz w:val="20"/>
          <w:szCs w:val="20"/>
        </w:rPr>
        <w:t>Annual estimates.</w:t>
      </w:r>
    </w:p>
    <w:p w:rsidR="00C95861" w:rsidRPr="00CC2D08" w:rsidRDefault="002821A6" w:rsidP="00E454DD">
      <w:pPr>
        <w:contextualSpacing/>
        <w:rPr>
          <w:rFonts w:ascii="Arial" w:hAnsi="Arial" w:cs="Arial"/>
          <w:sz w:val="20"/>
          <w:szCs w:val="20"/>
        </w:rPr>
      </w:pPr>
      <w:r w:rsidRPr="002821A6">
        <w:rPr>
          <w:rFonts w:ascii="Arial" w:hAnsi="Arial" w:cs="Arial"/>
          <w:b/>
          <w:sz w:val="20"/>
          <w:szCs w:val="20"/>
        </w:rPr>
        <w:t>3.</w:t>
      </w:r>
      <w:r w:rsidRPr="002821A6">
        <w:rPr>
          <w:rFonts w:ascii="Arial" w:hAnsi="Arial" w:cs="Arial"/>
          <w:sz w:val="20"/>
          <w:szCs w:val="20"/>
        </w:rPr>
        <w:t xml:space="preserve"> The annual estimates of the former Board, for the financial year in which the appointed day occurs, shall be deemed to be the annual estimates of the Commission for the remainder of that financial year:</w:t>
      </w:r>
    </w:p>
    <w:p w:rsidR="003B50CA" w:rsidRPr="00CC2D08" w:rsidRDefault="003B50CA" w:rsidP="00966DE7">
      <w:pPr>
        <w:contextualSpacing/>
        <w:rPr>
          <w:rFonts w:ascii="Arial" w:hAnsi="Arial" w:cs="Arial"/>
          <w:sz w:val="20"/>
          <w:szCs w:val="20"/>
        </w:rPr>
      </w:pPr>
    </w:p>
    <w:p w:rsidR="00C95861" w:rsidRPr="00CC2D08" w:rsidRDefault="002821A6" w:rsidP="00966DE7">
      <w:pPr>
        <w:contextualSpacing/>
        <w:rPr>
          <w:rFonts w:ascii="Arial" w:hAnsi="Arial" w:cs="Arial"/>
          <w:sz w:val="20"/>
          <w:szCs w:val="20"/>
        </w:rPr>
      </w:pPr>
      <w:r w:rsidRPr="002821A6">
        <w:rPr>
          <w:rFonts w:ascii="Arial" w:hAnsi="Arial" w:cs="Arial"/>
          <w:sz w:val="20"/>
          <w:szCs w:val="20"/>
        </w:rPr>
        <w:t>Provided that such estimates may be varied by the Commission in such manner as the Cabinet Secretary may approve.</w:t>
      </w:r>
    </w:p>
    <w:p w:rsidR="003B50CA" w:rsidRPr="00CC2D08" w:rsidRDefault="003B50CA" w:rsidP="003B50CA">
      <w:pPr>
        <w:tabs>
          <w:tab w:val="left" w:pos="840"/>
        </w:tabs>
        <w:contextualSpacing/>
        <w:rPr>
          <w:rFonts w:ascii="Arial" w:hAnsi="Arial" w:cs="Arial"/>
          <w:sz w:val="20"/>
          <w:szCs w:val="20"/>
        </w:rPr>
      </w:pPr>
    </w:p>
    <w:p w:rsidR="003B50CA" w:rsidRPr="00CC2D08" w:rsidRDefault="002821A6" w:rsidP="003B50CA">
      <w:pPr>
        <w:contextualSpacing/>
        <w:rPr>
          <w:rFonts w:ascii="Arial" w:hAnsi="Arial" w:cs="Arial"/>
          <w:sz w:val="20"/>
          <w:szCs w:val="20"/>
        </w:rPr>
      </w:pPr>
      <w:r w:rsidRPr="002821A6">
        <w:rPr>
          <w:rFonts w:ascii="Arial" w:hAnsi="Arial" w:cs="Arial"/>
          <w:sz w:val="20"/>
          <w:szCs w:val="20"/>
        </w:rPr>
        <w:t>Administrative decisions.</w:t>
      </w:r>
    </w:p>
    <w:p w:rsidR="003B50CA" w:rsidRPr="00CC2D08" w:rsidRDefault="002821A6" w:rsidP="003B50CA">
      <w:pPr>
        <w:tabs>
          <w:tab w:val="left" w:pos="840"/>
        </w:tabs>
        <w:contextualSpacing/>
        <w:rPr>
          <w:rFonts w:ascii="Arial" w:hAnsi="Arial" w:cs="Arial"/>
          <w:sz w:val="20"/>
          <w:szCs w:val="20"/>
        </w:rPr>
      </w:pPr>
      <w:r w:rsidRPr="002821A6">
        <w:rPr>
          <w:rFonts w:ascii="Arial" w:hAnsi="Arial" w:cs="Arial"/>
          <w:b/>
          <w:sz w:val="20"/>
          <w:szCs w:val="20"/>
        </w:rPr>
        <w:t>4.</w:t>
      </w:r>
      <w:r w:rsidRPr="002821A6">
        <w:rPr>
          <w:rFonts w:ascii="Arial" w:hAnsi="Arial" w:cs="Arial"/>
          <w:sz w:val="20"/>
          <w:szCs w:val="20"/>
        </w:rPr>
        <w:t xml:space="preserve"> The administrative decisions made by the former Board or by the Cabinet Secretary which are in force immediately before the appointed day shall, on or after such day, have force as if they were directions made by the Commission or the Cabinet Secretary under this Act.</w:t>
      </w:r>
    </w:p>
    <w:p w:rsidR="003B50CA" w:rsidRPr="00CC2D08" w:rsidRDefault="003B50CA" w:rsidP="003B50CA">
      <w:pPr>
        <w:tabs>
          <w:tab w:val="left" w:pos="840"/>
        </w:tabs>
        <w:contextualSpacing/>
        <w:rPr>
          <w:rFonts w:ascii="Arial" w:hAnsi="Arial" w:cs="Arial"/>
          <w:sz w:val="20"/>
          <w:szCs w:val="20"/>
        </w:rPr>
      </w:pPr>
    </w:p>
    <w:p w:rsidR="003B50CA" w:rsidRPr="00CC2D08" w:rsidRDefault="002821A6" w:rsidP="003B50CA">
      <w:pPr>
        <w:tabs>
          <w:tab w:val="left" w:pos="840"/>
        </w:tabs>
        <w:contextualSpacing/>
        <w:rPr>
          <w:rFonts w:ascii="Arial" w:hAnsi="Arial" w:cs="Arial"/>
          <w:sz w:val="20"/>
          <w:szCs w:val="20"/>
        </w:rPr>
      </w:pPr>
      <w:r w:rsidRPr="002821A6">
        <w:rPr>
          <w:rFonts w:ascii="Arial" w:hAnsi="Arial" w:cs="Arial"/>
          <w:sz w:val="20"/>
          <w:szCs w:val="20"/>
        </w:rPr>
        <w:t>Non-governmental organisations registered by the former Board.</w:t>
      </w:r>
    </w:p>
    <w:p w:rsidR="00C95861" w:rsidRPr="00CC2D08" w:rsidRDefault="002821A6" w:rsidP="003B50CA">
      <w:pPr>
        <w:tabs>
          <w:tab w:val="left" w:pos="840"/>
        </w:tabs>
        <w:contextualSpacing/>
        <w:rPr>
          <w:rFonts w:ascii="Arial" w:hAnsi="Arial" w:cs="Arial"/>
          <w:sz w:val="20"/>
          <w:szCs w:val="20"/>
        </w:rPr>
      </w:pPr>
      <w:r w:rsidRPr="002821A6">
        <w:rPr>
          <w:rFonts w:ascii="Arial" w:hAnsi="Arial" w:cs="Arial"/>
          <w:b/>
          <w:sz w:val="20"/>
          <w:szCs w:val="20"/>
        </w:rPr>
        <w:t>5.</w:t>
      </w:r>
      <w:r w:rsidRPr="002821A6">
        <w:rPr>
          <w:rFonts w:ascii="Arial" w:hAnsi="Arial" w:cs="Arial"/>
          <w:sz w:val="20"/>
          <w:szCs w:val="20"/>
        </w:rPr>
        <w:t xml:space="preserve"> (1)</w:t>
      </w:r>
      <w:r w:rsidRPr="002821A6">
        <w:rPr>
          <w:rFonts w:ascii="Arial" w:hAnsi="Arial" w:cs="Arial"/>
          <w:b/>
          <w:sz w:val="20"/>
          <w:szCs w:val="20"/>
        </w:rPr>
        <w:t xml:space="preserve"> </w:t>
      </w:r>
      <w:r w:rsidRPr="002821A6">
        <w:rPr>
          <w:rFonts w:ascii="Arial" w:hAnsi="Arial" w:cs="Arial"/>
          <w:sz w:val="20"/>
          <w:szCs w:val="20"/>
        </w:rPr>
        <w:t xml:space="preserve">Every non-governmental organisation which on the appointed day is registered under the Non-Governmental Organisations Act (now repealed) shall, be deemed to be registered as a public benefit organisation under this Act and shall </w:t>
      </w:r>
      <w:r w:rsidRPr="002821A6">
        <w:rPr>
          <w:rFonts w:ascii="Arial" w:hAnsi="Arial" w:cs="Arial"/>
          <w:sz w:val="20"/>
          <w:szCs w:val="20"/>
          <w:lang w:val="en-US"/>
        </w:rPr>
        <w:t>have up to one year from the appointed day to seek registration as a public benefit organization under this Act.</w:t>
      </w:r>
    </w:p>
    <w:p w:rsidR="003B50CA" w:rsidRPr="00CC2D08" w:rsidRDefault="003B50CA" w:rsidP="00966DE7">
      <w:pPr>
        <w:autoSpaceDE w:val="0"/>
        <w:autoSpaceDN w:val="0"/>
        <w:adjustRightInd w:val="0"/>
        <w:contextualSpacing/>
        <w:rPr>
          <w:rFonts w:ascii="Arial" w:hAnsi="Arial" w:cs="Arial"/>
          <w:sz w:val="20"/>
          <w:szCs w:val="20"/>
        </w:rPr>
      </w:pPr>
    </w:p>
    <w:p w:rsidR="00C95861" w:rsidRPr="00CC2D08" w:rsidRDefault="002821A6" w:rsidP="00966DE7">
      <w:pPr>
        <w:autoSpaceDE w:val="0"/>
        <w:autoSpaceDN w:val="0"/>
        <w:adjustRightInd w:val="0"/>
        <w:contextualSpacing/>
        <w:rPr>
          <w:rFonts w:ascii="Arial" w:hAnsi="Arial" w:cs="Arial"/>
          <w:sz w:val="20"/>
          <w:szCs w:val="20"/>
          <w:lang w:val="en-US"/>
        </w:rPr>
      </w:pPr>
      <w:r w:rsidRPr="002821A6">
        <w:rPr>
          <w:rFonts w:ascii="Arial" w:hAnsi="Arial" w:cs="Arial"/>
          <w:sz w:val="20"/>
          <w:szCs w:val="20"/>
        </w:rPr>
        <w:t>(2) A non-governmental organisation referred to in paragraph (1) that</w:t>
      </w:r>
      <w:r w:rsidRPr="002821A6">
        <w:rPr>
          <w:rFonts w:ascii="Arial" w:hAnsi="Arial" w:cs="Arial"/>
          <w:sz w:val="20"/>
          <w:szCs w:val="20"/>
          <w:lang w:val="en-US"/>
        </w:rPr>
        <w:t xml:space="preserve"> fails to seek registration under this Act, after specific notice to it and a reasonable opportunity to do so, shall cease to have public benefit organization or any similar or equivalent status thirty days after the expiration of the specific notice period, unless it has by then, filed its application to be registered as a public benefit organization.</w:t>
      </w:r>
    </w:p>
    <w:p w:rsidR="00C95861" w:rsidRPr="00CC2D08" w:rsidRDefault="00C95861" w:rsidP="00966DE7">
      <w:pPr>
        <w:contextualSpacing/>
        <w:rPr>
          <w:rFonts w:ascii="Arial" w:hAnsi="Arial" w:cs="Arial"/>
          <w:sz w:val="20"/>
          <w:szCs w:val="20"/>
        </w:rPr>
      </w:pPr>
    </w:p>
    <w:p w:rsidR="00D05232" w:rsidRPr="00CC2D08" w:rsidRDefault="002821A6" w:rsidP="00D05232">
      <w:pPr>
        <w:contextualSpacing/>
        <w:rPr>
          <w:rFonts w:ascii="Arial" w:hAnsi="Arial" w:cs="Arial"/>
          <w:sz w:val="20"/>
          <w:szCs w:val="20"/>
        </w:rPr>
      </w:pPr>
      <w:r w:rsidRPr="002821A6">
        <w:rPr>
          <w:rFonts w:ascii="Arial" w:hAnsi="Arial" w:cs="Arial"/>
          <w:sz w:val="20"/>
          <w:szCs w:val="20"/>
        </w:rPr>
        <w:t>Members of the Commission.</w:t>
      </w:r>
    </w:p>
    <w:p w:rsidR="00C95861" w:rsidRPr="00CC2D08" w:rsidRDefault="002821A6" w:rsidP="00D05232">
      <w:pPr>
        <w:contextualSpacing/>
        <w:rPr>
          <w:rFonts w:ascii="Arial" w:hAnsi="Arial" w:cs="Arial"/>
          <w:b/>
          <w:sz w:val="20"/>
          <w:szCs w:val="20"/>
        </w:rPr>
      </w:pPr>
      <w:r w:rsidRPr="002821A6">
        <w:rPr>
          <w:rFonts w:ascii="Arial" w:hAnsi="Arial" w:cs="Arial"/>
          <w:b/>
          <w:sz w:val="20"/>
          <w:szCs w:val="20"/>
        </w:rPr>
        <w:t>6.</w:t>
      </w:r>
      <w:r w:rsidRPr="002821A6">
        <w:rPr>
          <w:rFonts w:ascii="Arial" w:hAnsi="Arial" w:cs="Arial"/>
          <w:sz w:val="20"/>
          <w:szCs w:val="20"/>
        </w:rPr>
        <w:t xml:space="preserve"> (1) A person, other than a public officer, who was a member of the former Board immediately before the appointed day shall be deemed to be a member of the  Commission for the remainder of the term of that person.</w:t>
      </w:r>
    </w:p>
    <w:p w:rsidR="00C95861" w:rsidRPr="00CC2D08" w:rsidRDefault="00C95861" w:rsidP="00966DE7">
      <w:pPr>
        <w:contextualSpacing/>
        <w:rPr>
          <w:rFonts w:ascii="Arial" w:hAnsi="Arial" w:cs="Arial"/>
          <w:sz w:val="20"/>
          <w:szCs w:val="20"/>
        </w:rPr>
      </w:pPr>
    </w:p>
    <w:p w:rsidR="00C95861" w:rsidRPr="00CC2D08" w:rsidRDefault="002821A6" w:rsidP="00D05232">
      <w:pPr>
        <w:contextualSpacing/>
        <w:rPr>
          <w:rFonts w:ascii="Arial" w:hAnsi="Arial" w:cs="Arial"/>
          <w:b/>
          <w:sz w:val="20"/>
          <w:szCs w:val="20"/>
        </w:rPr>
      </w:pPr>
      <w:r w:rsidRPr="002821A6">
        <w:rPr>
          <w:rFonts w:ascii="Arial" w:hAnsi="Arial" w:cs="Arial"/>
          <w:sz w:val="20"/>
          <w:szCs w:val="20"/>
        </w:rPr>
        <w:t>(2) Until such time as the terms of all persons serving the remainder of their term under paragraph 1 have lapsed, the Commission shall be deemed to be properly constituted notwithstanding that it has more members than as provided for in section 26 of this Act.</w:t>
      </w:r>
    </w:p>
    <w:p w:rsidR="00C95861" w:rsidRPr="00CC2D08" w:rsidRDefault="00C95861" w:rsidP="00966DE7">
      <w:pPr>
        <w:autoSpaceDE w:val="0"/>
        <w:autoSpaceDN w:val="0"/>
        <w:adjustRightInd w:val="0"/>
        <w:contextualSpacing/>
        <w:rPr>
          <w:rFonts w:ascii="Arial" w:hAnsi="Arial" w:cs="Arial"/>
          <w:sz w:val="20"/>
          <w:szCs w:val="20"/>
          <w:lang w:val="en-US"/>
        </w:rPr>
      </w:pPr>
    </w:p>
    <w:p w:rsidR="00C95861" w:rsidRPr="00CC2D08" w:rsidRDefault="002821A6" w:rsidP="00D05232">
      <w:pPr>
        <w:jc w:val="center"/>
        <w:rPr>
          <w:rFonts w:ascii="Arial" w:hAnsi="Arial" w:cs="Arial"/>
          <w:b/>
          <w:sz w:val="20"/>
          <w:szCs w:val="20"/>
        </w:rPr>
      </w:pPr>
      <w:r w:rsidRPr="002821A6">
        <w:rPr>
          <w:rFonts w:ascii="Arial" w:hAnsi="Arial" w:cs="Arial"/>
          <w:b/>
          <w:sz w:val="20"/>
          <w:szCs w:val="20"/>
        </w:rPr>
        <w:t>MEMORANDUM OF OBJECTS AND REASONS</w:t>
      </w:r>
    </w:p>
    <w:p w:rsidR="00D05232" w:rsidRPr="00CC2D08" w:rsidRDefault="00D05232" w:rsidP="00966DE7">
      <w:pPr>
        <w:rPr>
          <w:rFonts w:ascii="Arial" w:hAnsi="Arial" w:cs="Arial"/>
          <w:b/>
          <w:sz w:val="20"/>
          <w:szCs w:val="20"/>
        </w:rPr>
      </w:pPr>
    </w:p>
    <w:p w:rsidR="00C95861" w:rsidRPr="00CC2D08" w:rsidRDefault="002821A6" w:rsidP="00966DE7">
      <w:pPr>
        <w:rPr>
          <w:rFonts w:ascii="Arial" w:hAnsi="Arial" w:cs="Arial"/>
          <w:sz w:val="20"/>
          <w:szCs w:val="20"/>
        </w:rPr>
      </w:pPr>
      <w:r w:rsidRPr="002821A6">
        <w:rPr>
          <w:rFonts w:ascii="Arial" w:hAnsi="Arial" w:cs="Arial"/>
          <w:sz w:val="20"/>
          <w:szCs w:val="20"/>
        </w:rPr>
        <w:t>This Bill seeks to provide a legislative framework to govern the establishment and operations of public benefit organisations. It is borne of the realisation that the law as it currently stands is inadequate for this purpose, and this Bill therefore seeks to fill the void in the current legal framework. The Bill takes cognisance of the important role that public benefit organizations play in serving the public good, supporting development, social cohesion and tolerance within society, promoting democracy, respect for the rule of law, and providing accountability mechanisms that can contribute to improved governance.</w:t>
      </w:r>
    </w:p>
    <w:p w:rsidR="00D05232" w:rsidRPr="00CC2D08" w:rsidRDefault="00D05232" w:rsidP="00966DE7">
      <w:pPr>
        <w:rPr>
          <w:rFonts w:ascii="Arial" w:hAnsi="Arial" w:cs="Arial"/>
          <w:sz w:val="20"/>
          <w:szCs w:val="20"/>
        </w:rPr>
      </w:pPr>
    </w:p>
    <w:p w:rsidR="00C95861" w:rsidRPr="00CC2D08" w:rsidRDefault="002821A6" w:rsidP="00966DE7">
      <w:pPr>
        <w:rPr>
          <w:rFonts w:ascii="Arial" w:hAnsi="Arial" w:cs="Arial"/>
          <w:sz w:val="20"/>
          <w:szCs w:val="20"/>
        </w:rPr>
      </w:pPr>
      <w:r w:rsidRPr="002821A6">
        <w:rPr>
          <w:rFonts w:ascii="Arial" w:hAnsi="Arial" w:cs="Arial"/>
          <w:sz w:val="20"/>
          <w:szCs w:val="20"/>
        </w:rPr>
        <w:t>The Bill provides a legal mechanism for the registration and self-regulation of public benefit organisations.</w:t>
      </w:r>
    </w:p>
    <w:p w:rsidR="00D05232" w:rsidRPr="00CC2D08" w:rsidRDefault="00D05232" w:rsidP="00966DE7">
      <w:pPr>
        <w:rPr>
          <w:rFonts w:ascii="Arial" w:hAnsi="Arial" w:cs="Arial"/>
          <w:b/>
          <w:sz w:val="20"/>
          <w:szCs w:val="20"/>
        </w:rPr>
      </w:pPr>
    </w:p>
    <w:p w:rsidR="00C95861" w:rsidRPr="00CC2D08" w:rsidRDefault="002821A6" w:rsidP="00966DE7">
      <w:pPr>
        <w:rPr>
          <w:rFonts w:ascii="Arial" w:hAnsi="Arial" w:cs="Arial"/>
          <w:sz w:val="20"/>
          <w:szCs w:val="20"/>
        </w:rPr>
      </w:pPr>
      <w:r w:rsidRPr="002821A6">
        <w:rPr>
          <w:rFonts w:ascii="Arial" w:hAnsi="Arial" w:cs="Arial"/>
          <w:b/>
          <w:sz w:val="20"/>
          <w:szCs w:val="20"/>
        </w:rPr>
        <w:t>Part I</w:t>
      </w:r>
      <w:r w:rsidRPr="002821A6">
        <w:rPr>
          <w:rFonts w:ascii="Arial" w:hAnsi="Arial" w:cs="Arial"/>
          <w:sz w:val="20"/>
          <w:szCs w:val="20"/>
        </w:rPr>
        <w:t xml:space="preserve"> contains preliminary provisions.</w:t>
      </w:r>
    </w:p>
    <w:p w:rsidR="00D05232" w:rsidRPr="00CC2D08" w:rsidRDefault="00D05232" w:rsidP="00966DE7">
      <w:pPr>
        <w:rPr>
          <w:rFonts w:ascii="Arial" w:hAnsi="Arial" w:cs="Arial"/>
          <w:b/>
          <w:sz w:val="20"/>
          <w:szCs w:val="20"/>
        </w:rPr>
      </w:pPr>
    </w:p>
    <w:p w:rsidR="00C95861" w:rsidRPr="00CC2D08" w:rsidRDefault="002821A6" w:rsidP="00966DE7">
      <w:pPr>
        <w:rPr>
          <w:rFonts w:ascii="Arial" w:hAnsi="Arial" w:cs="Arial"/>
          <w:sz w:val="20"/>
          <w:szCs w:val="20"/>
        </w:rPr>
      </w:pPr>
      <w:r w:rsidRPr="002821A6">
        <w:rPr>
          <w:rFonts w:ascii="Arial" w:hAnsi="Arial" w:cs="Arial"/>
          <w:b/>
          <w:sz w:val="20"/>
          <w:szCs w:val="20"/>
        </w:rPr>
        <w:t>Part II</w:t>
      </w:r>
      <w:r w:rsidRPr="002821A6">
        <w:rPr>
          <w:rFonts w:ascii="Arial" w:hAnsi="Arial" w:cs="Arial"/>
          <w:sz w:val="20"/>
          <w:szCs w:val="20"/>
        </w:rPr>
        <w:t xml:space="preserve"> lays down the principles and objectives behind the formulation of this Bill.</w:t>
      </w:r>
    </w:p>
    <w:p w:rsidR="00D05232" w:rsidRPr="00CC2D08" w:rsidRDefault="00D05232" w:rsidP="00966DE7">
      <w:pPr>
        <w:rPr>
          <w:rFonts w:ascii="Arial" w:hAnsi="Arial" w:cs="Arial"/>
          <w:b/>
          <w:sz w:val="20"/>
          <w:szCs w:val="20"/>
        </w:rPr>
      </w:pPr>
    </w:p>
    <w:p w:rsidR="00C95861" w:rsidRPr="00CC2D08" w:rsidRDefault="002821A6" w:rsidP="00966DE7">
      <w:pPr>
        <w:rPr>
          <w:rFonts w:ascii="Arial" w:hAnsi="Arial" w:cs="Arial"/>
          <w:sz w:val="20"/>
          <w:szCs w:val="20"/>
        </w:rPr>
      </w:pPr>
      <w:r w:rsidRPr="002821A6">
        <w:rPr>
          <w:rFonts w:ascii="Arial" w:hAnsi="Arial" w:cs="Arial"/>
          <w:b/>
          <w:sz w:val="20"/>
          <w:szCs w:val="20"/>
        </w:rPr>
        <w:t>Part III</w:t>
      </w:r>
      <w:r w:rsidRPr="002821A6">
        <w:rPr>
          <w:rFonts w:ascii="Arial" w:hAnsi="Arial" w:cs="Arial"/>
          <w:sz w:val="20"/>
          <w:szCs w:val="20"/>
        </w:rPr>
        <w:t xml:space="preserve"> contains provisions on the registration of public benefit organisations. Clause 5 provides that only organisations registered under this Act are entitled to benefits under this Act. Clause 5 defines the benefits which accrue to organisations registered under the Bill once enacted into law. This Part also lays down the requirements for registration as a public benefit organisation, in clause 7. Once registered, an organisation should be issued with a certificate of registration as laid down in clause 9. A register of all organisations registered should be maintained in terms of clause 13</w:t>
      </w:r>
    </w:p>
    <w:p w:rsidR="00D05232" w:rsidRPr="00CC2D08" w:rsidRDefault="00D05232" w:rsidP="00966DE7">
      <w:pPr>
        <w:rPr>
          <w:rFonts w:ascii="Arial" w:hAnsi="Arial" w:cs="Arial"/>
          <w:b/>
          <w:sz w:val="20"/>
          <w:szCs w:val="20"/>
        </w:rPr>
      </w:pPr>
    </w:p>
    <w:p w:rsidR="00C95861" w:rsidRPr="00CC2D08" w:rsidRDefault="002821A6" w:rsidP="00966DE7">
      <w:pPr>
        <w:rPr>
          <w:rFonts w:ascii="Arial" w:hAnsi="Arial" w:cs="Arial"/>
          <w:sz w:val="20"/>
          <w:szCs w:val="20"/>
        </w:rPr>
      </w:pPr>
      <w:r w:rsidRPr="002821A6">
        <w:rPr>
          <w:rFonts w:ascii="Arial" w:hAnsi="Arial" w:cs="Arial"/>
          <w:b/>
          <w:sz w:val="20"/>
          <w:szCs w:val="20"/>
        </w:rPr>
        <w:t>Clause 14</w:t>
      </w:r>
      <w:r w:rsidRPr="002821A6">
        <w:rPr>
          <w:rFonts w:ascii="Arial" w:hAnsi="Arial" w:cs="Arial"/>
          <w:sz w:val="20"/>
          <w:szCs w:val="20"/>
        </w:rPr>
        <w:t xml:space="preserve"> defines instances under which registration of an organisation may be refused while clause 15 provides for mechanism of appeal against refusal of registration.</w:t>
      </w:r>
    </w:p>
    <w:p w:rsidR="00D05232" w:rsidRPr="00CC2D08" w:rsidRDefault="00D05232" w:rsidP="00966DE7">
      <w:pPr>
        <w:rPr>
          <w:rFonts w:ascii="Arial" w:hAnsi="Arial" w:cs="Arial"/>
          <w:b/>
          <w:sz w:val="20"/>
          <w:szCs w:val="20"/>
        </w:rPr>
      </w:pPr>
    </w:p>
    <w:p w:rsidR="00C95861" w:rsidRPr="00CC2D08" w:rsidRDefault="002821A6" w:rsidP="00966DE7">
      <w:pPr>
        <w:rPr>
          <w:rFonts w:ascii="Arial" w:hAnsi="Arial" w:cs="Arial"/>
          <w:sz w:val="20"/>
          <w:szCs w:val="20"/>
        </w:rPr>
      </w:pPr>
      <w:r w:rsidRPr="002821A6">
        <w:rPr>
          <w:rFonts w:ascii="Arial" w:hAnsi="Arial" w:cs="Arial"/>
          <w:b/>
          <w:sz w:val="20"/>
          <w:szCs w:val="20"/>
        </w:rPr>
        <w:t>Part IV</w:t>
      </w:r>
      <w:r w:rsidRPr="002821A6">
        <w:rPr>
          <w:rFonts w:ascii="Arial" w:hAnsi="Arial" w:cs="Arial"/>
          <w:sz w:val="20"/>
          <w:szCs w:val="20"/>
        </w:rPr>
        <w:t xml:space="preserve"> contains provisions on the self-regulation and reporting obligations of public benefit organisations.</w:t>
      </w:r>
    </w:p>
    <w:p w:rsidR="00D05232" w:rsidRPr="00CC2D08" w:rsidRDefault="00D05232" w:rsidP="00966DE7">
      <w:pPr>
        <w:rPr>
          <w:rFonts w:ascii="Arial" w:hAnsi="Arial" w:cs="Arial"/>
          <w:b/>
          <w:sz w:val="20"/>
          <w:szCs w:val="20"/>
        </w:rPr>
      </w:pPr>
    </w:p>
    <w:p w:rsidR="00C95861" w:rsidRPr="00CC2D08" w:rsidRDefault="002821A6" w:rsidP="00966DE7">
      <w:pPr>
        <w:rPr>
          <w:rFonts w:ascii="Arial" w:hAnsi="Arial" w:cs="Arial"/>
          <w:sz w:val="20"/>
          <w:szCs w:val="20"/>
        </w:rPr>
      </w:pPr>
      <w:r w:rsidRPr="002821A6">
        <w:rPr>
          <w:rFonts w:ascii="Arial" w:hAnsi="Arial" w:cs="Arial"/>
          <w:b/>
          <w:sz w:val="20"/>
          <w:szCs w:val="20"/>
        </w:rPr>
        <w:t>Part V</w:t>
      </w:r>
      <w:r w:rsidRPr="002821A6">
        <w:rPr>
          <w:rFonts w:ascii="Arial" w:hAnsi="Arial" w:cs="Arial"/>
          <w:sz w:val="20"/>
          <w:szCs w:val="20"/>
        </w:rPr>
        <w:t xml:space="preserve"> contains provisions on the establishment, powers and functions of the Public Benefit Organisations Registration Commission. The functions of the Commission are laid out in clause 35 while its powers are set forth in clause 36. The Commission is intended to take over from the Non-Governmental Organisation Co-ordination Board which is a body corporate and whose enabling legislation, Non-Governmental Organisations Co-ordination Act, 1990, already imposes a charge on the Consolidated Fund. The creation of the Commission will therefore not impose any additional requirements on the Exchequer but will merely transit those already imposed by the Non-Governmental Organisations Co-ordination Act, 1990.</w:t>
      </w:r>
    </w:p>
    <w:p w:rsidR="00D05232" w:rsidRPr="00CC2D08" w:rsidRDefault="00D05232" w:rsidP="00966DE7">
      <w:pPr>
        <w:rPr>
          <w:rFonts w:ascii="Arial" w:hAnsi="Arial" w:cs="Arial"/>
          <w:b/>
          <w:sz w:val="20"/>
          <w:szCs w:val="20"/>
        </w:rPr>
      </w:pPr>
    </w:p>
    <w:p w:rsidR="00C95861" w:rsidRPr="00CC2D08" w:rsidRDefault="002821A6" w:rsidP="00966DE7">
      <w:pPr>
        <w:rPr>
          <w:rFonts w:ascii="Arial" w:hAnsi="Arial" w:cs="Arial"/>
          <w:sz w:val="20"/>
          <w:szCs w:val="20"/>
        </w:rPr>
      </w:pPr>
      <w:r w:rsidRPr="002821A6">
        <w:rPr>
          <w:rFonts w:ascii="Arial" w:hAnsi="Arial" w:cs="Arial"/>
          <w:b/>
          <w:sz w:val="20"/>
          <w:szCs w:val="20"/>
        </w:rPr>
        <w:t>Part VI</w:t>
      </w:r>
      <w:r w:rsidRPr="002821A6">
        <w:rPr>
          <w:rFonts w:ascii="Arial" w:hAnsi="Arial" w:cs="Arial"/>
          <w:sz w:val="20"/>
          <w:szCs w:val="20"/>
        </w:rPr>
        <w:t xml:space="preserve"> contains provisions on the Public Benefit Organisations Disputes Tribunal whose establishment is provided for in clause 43. The jurisdiction and powers of the Tribunal are equally provided for in this Part.</w:t>
      </w:r>
    </w:p>
    <w:p w:rsidR="00D05232" w:rsidRPr="00CC2D08" w:rsidRDefault="00D05232" w:rsidP="00966DE7">
      <w:pPr>
        <w:rPr>
          <w:rFonts w:ascii="Arial" w:hAnsi="Arial" w:cs="Arial"/>
          <w:b/>
          <w:sz w:val="20"/>
          <w:szCs w:val="20"/>
        </w:rPr>
      </w:pPr>
    </w:p>
    <w:p w:rsidR="00C95861" w:rsidRPr="00CC2D08" w:rsidRDefault="002821A6" w:rsidP="00966DE7">
      <w:pPr>
        <w:rPr>
          <w:rFonts w:ascii="Arial" w:hAnsi="Arial" w:cs="Arial"/>
          <w:sz w:val="20"/>
          <w:szCs w:val="20"/>
        </w:rPr>
      </w:pPr>
      <w:r w:rsidRPr="002821A6">
        <w:rPr>
          <w:rFonts w:ascii="Arial" w:hAnsi="Arial" w:cs="Arial"/>
          <w:b/>
          <w:sz w:val="20"/>
          <w:szCs w:val="20"/>
        </w:rPr>
        <w:t>Part VII</w:t>
      </w:r>
      <w:r w:rsidRPr="002821A6">
        <w:rPr>
          <w:rFonts w:ascii="Arial" w:hAnsi="Arial" w:cs="Arial"/>
          <w:sz w:val="20"/>
          <w:szCs w:val="20"/>
        </w:rPr>
        <w:t xml:space="preserve"> contains financial provisions with respect to the Commission.</w:t>
      </w:r>
    </w:p>
    <w:p w:rsidR="00D05232" w:rsidRPr="00CC2D08" w:rsidRDefault="00D05232" w:rsidP="00966DE7">
      <w:pPr>
        <w:rPr>
          <w:rFonts w:ascii="Arial" w:hAnsi="Arial" w:cs="Arial"/>
          <w:b/>
          <w:sz w:val="20"/>
          <w:szCs w:val="20"/>
        </w:rPr>
      </w:pPr>
    </w:p>
    <w:p w:rsidR="00C95861" w:rsidRPr="00CC2D08" w:rsidRDefault="002821A6" w:rsidP="00966DE7">
      <w:pPr>
        <w:rPr>
          <w:rFonts w:ascii="Arial" w:hAnsi="Arial" w:cs="Arial"/>
          <w:sz w:val="20"/>
          <w:szCs w:val="20"/>
        </w:rPr>
      </w:pPr>
      <w:r w:rsidRPr="002821A6">
        <w:rPr>
          <w:rFonts w:ascii="Arial" w:hAnsi="Arial" w:cs="Arial"/>
          <w:b/>
          <w:sz w:val="20"/>
          <w:szCs w:val="20"/>
        </w:rPr>
        <w:t>Part VIII</w:t>
      </w:r>
      <w:r w:rsidRPr="002821A6">
        <w:rPr>
          <w:rFonts w:ascii="Arial" w:hAnsi="Arial" w:cs="Arial"/>
          <w:sz w:val="20"/>
          <w:szCs w:val="20"/>
        </w:rPr>
        <w:t xml:space="preserve"> contains miscellaneous provisions.</w:t>
      </w:r>
    </w:p>
    <w:p w:rsidR="00D05232" w:rsidRPr="00CC2D08" w:rsidRDefault="00D05232" w:rsidP="00966DE7">
      <w:pPr>
        <w:rPr>
          <w:rFonts w:ascii="Arial" w:hAnsi="Arial" w:cs="Arial"/>
          <w:sz w:val="20"/>
          <w:szCs w:val="20"/>
        </w:rPr>
      </w:pPr>
    </w:p>
    <w:p w:rsidR="00C95861" w:rsidRPr="00CC2D08" w:rsidRDefault="002821A6" w:rsidP="00966DE7">
      <w:pPr>
        <w:rPr>
          <w:rFonts w:ascii="Arial" w:hAnsi="Arial" w:cs="Arial"/>
          <w:sz w:val="20"/>
          <w:szCs w:val="20"/>
        </w:rPr>
      </w:pPr>
      <w:r w:rsidRPr="002821A6">
        <w:rPr>
          <w:rFonts w:ascii="Arial" w:hAnsi="Arial" w:cs="Arial"/>
          <w:sz w:val="20"/>
          <w:szCs w:val="20"/>
        </w:rPr>
        <w:t>The enactment of this Bill will not occasion additional expenditure of public funds.</w:t>
      </w:r>
    </w:p>
    <w:p w:rsidR="00D05232" w:rsidRPr="00CC2D08" w:rsidRDefault="00D05232" w:rsidP="00966DE7">
      <w:pPr>
        <w:rPr>
          <w:rFonts w:ascii="Arial" w:hAnsi="Arial" w:cs="Arial"/>
          <w:sz w:val="20"/>
          <w:szCs w:val="20"/>
        </w:rPr>
      </w:pPr>
    </w:p>
    <w:p w:rsidR="00C95861" w:rsidRPr="00CC2D08" w:rsidRDefault="002821A6" w:rsidP="00966DE7">
      <w:pPr>
        <w:rPr>
          <w:rFonts w:ascii="Arial" w:hAnsi="Arial" w:cs="Arial"/>
          <w:sz w:val="20"/>
          <w:szCs w:val="20"/>
        </w:rPr>
      </w:pPr>
      <w:r w:rsidRPr="002821A6">
        <w:rPr>
          <w:rFonts w:ascii="Arial" w:hAnsi="Arial" w:cs="Arial"/>
          <w:sz w:val="20"/>
          <w:szCs w:val="20"/>
        </w:rPr>
        <w:t>Dated the 21st December, 2011.</w:t>
      </w:r>
    </w:p>
    <w:p w:rsidR="00D05232" w:rsidRPr="00CC2D08" w:rsidRDefault="00D05232" w:rsidP="00966DE7">
      <w:pPr>
        <w:ind w:right="239"/>
        <w:contextualSpacing/>
        <w:rPr>
          <w:rFonts w:ascii="Arial" w:hAnsi="Arial" w:cs="Arial"/>
          <w:sz w:val="20"/>
          <w:szCs w:val="20"/>
        </w:rPr>
      </w:pPr>
    </w:p>
    <w:p w:rsidR="00C95861" w:rsidRPr="00CC2D08" w:rsidRDefault="002821A6" w:rsidP="00966DE7">
      <w:pPr>
        <w:ind w:right="239"/>
        <w:contextualSpacing/>
        <w:rPr>
          <w:rFonts w:ascii="Arial" w:hAnsi="Arial" w:cs="Arial"/>
          <w:sz w:val="20"/>
          <w:szCs w:val="20"/>
        </w:rPr>
      </w:pPr>
      <w:r w:rsidRPr="002821A6">
        <w:rPr>
          <w:rFonts w:ascii="Arial" w:hAnsi="Arial" w:cs="Arial"/>
          <w:sz w:val="20"/>
          <w:szCs w:val="20"/>
        </w:rPr>
        <w:t>SOPHIA ABDI NOOR,</w:t>
      </w:r>
    </w:p>
    <w:p w:rsidR="00C95861" w:rsidRPr="00CC2D08" w:rsidRDefault="002821A6" w:rsidP="00966DE7">
      <w:pPr>
        <w:rPr>
          <w:rFonts w:ascii="Arial" w:hAnsi="Arial" w:cs="Arial"/>
          <w:sz w:val="20"/>
          <w:szCs w:val="20"/>
        </w:rPr>
      </w:pPr>
      <w:r w:rsidRPr="002821A6">
        <w:rPr>
          <w:rFonts w:ascii="Arial" w:hAnsi="Arial" w:cs="Arial"/>
          <w:i/>
          <w:sz w:val="20"/>
          <w:szCs w:val="20"/>
        </w:rPr>
        <w:t>Member of Parliament.</w:t>
      </w:r>
    </w:p>
    <w:p w:rsidR="00C95861" w:rsidRPr="00CC2D08" w:rsidRDefault="00C95861" w:rsidP="00966DE7">
      <w:pPr>
        <w:autoSpaceDE w:val="0"/>
        <w:autoSpaceDN w:val="0"/>
        <w:adjustRightInd w:val="0"/>
        <w:contextualSpacing/>
        <w:rPr>
          <w:rFonts w:ascii="Arial" w:hAnsi="Arial" w:cs="Arial"/>
          <w:sz w:val="20"/>
          <w:szCs w:val="20"/>
          <w:lang w:val="en-US"/>
        </w:rPr>
      </w:pPr>
    </w:p>
    <w:p w:rsidR="00C95861" w:rsidRPr="00B525B6" w:rsidRDefault="00C95861" w:rsidP="00966DE7">
      <w:pPr>
        <w:rPr>
          <w:rFonts w:ascii="Arial" w:hAnsi="Arial" w:cs="Arial"/>
          <w:sz w:val="18"/>
          <w:szCs w:val="18"/>
        </w:rPr>
      </w:pPr>
    </w:p>
    <w:sectPr w:rsidR="00C95861" w:rsidRPr="00B525B6" w:rsidSect="00D05232">
      <w:headerReference w:type="default" r:id="rId8"/>
      <w:footerReference w:type="default" r:id="rId9"/>
      <w:pgSz w:w="11907" w:h="16839" w:code="9"/>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0A5" w:rsidRDefault="009270A5" w:rsidP="007C29EB">
      <w:r>
        <w:separator/>
      </w:r>
    </w:p>
  </w:endnote>
  <w:endnote w:type="continuationSeparator" w:id="0">
    <w:p w:rsidR="009270A5" w:rsidRDefault="009270A5" w:rsidP="007C29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宋体">
    <w:altName w:val="宋体"/>
    <w:charset w:val="50"/>
    <w:family w:val="auto"/>
    <w:pitch w:val="variable"/>
    <w:sig w:usb0="00000001" w:usb1="00000000" w:usb2="0100040E"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D5B" w:rsidRPr="007C29EB" w:rsidRDefault="00E55D5B" w:rsidP="007C29EB">
    <w:pPr>
      <w:pStyle w:val="Footer"/>
      <w:jc w:val="center"/>
      <w:rPr>
        <w:rFonts w:ascii="Arial" w:hAnsi="Arial" w:cs="Arial"/>
        <w:color w:val="943634"/>
        <w:sz w:val="18"/>
        <w:szCs w:val="18"/>
      </w:rPr>
    </w:pPr>
    <w:r w:rsidRPr="007C29EB">
      <w:rPr>
        <w:rFonts w:ascii="Arial" w:hAnsi="Arial" w:cs="Arial"/>
        <w:color w:val="943634"/>
        <w:sz w:val="18"/>
        <w:szCs w:val="18"/>
      </w:rPr>
      <w:t>www.kenyalaw.org</w:t>
    </w:r>
  </w:p>
  <w:p w:rsidR="00E55D5B" w:rsidRDefault="00E55D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0A5" w:rsidRDefault="009270A5" w:rsidP="007C29EB">
      <w:r>
        <w:separator/>
      </w:r>
    </w:p>
  </w:footnote>
  <w:footnote w:type="continuationSeparator" w:id="0">
    <w:p w:rsidR="009270A5" w:rsidRDefault="009270A5" w:rsidP="007C29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D5B" w:rsidRPr="007C29EB" w:rsidRDefault="00E55D5B" w:rsidP="007C29EB">
    <w:pPr>
      <w:pStyle w:val="Header"/>
      <w:jc w:val="center"/>
      <w:rPr>
        <w:rFonts w:ascii="Arial" w:hAnsi="Arial" w:cs="Arial"/>
        <w:i/>
        <w:sz w:val="20"/>
        <w:szCs w:val="20"/>
      </w:rPr>
    </w:pPr>
    <w:r w:rsidRPr="007C29EB">
      <w:rPr>
        <w:rFonts w:ascii="Arial" w:hAnsi="Arial" w:cs="Arial"/>
        <w:i/>
        <w:sz w:val="20"/>
        <w:szCs w:val="20"/>
      </w:rPr>
      <w:t>Public Benefit Organisations Bill, 2012</w:t>
    </w:r>
  </w:p>
  <w:p w:rsidR="00E55D5B" w:rsidRDefault="00E55D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44C0"/>
    <w:multiLevelType w:val="hybridMultilevel"/>
    <w:tmpl w:val="807E0022"/>
    <w:lvl w:ilvl="0" w:tplc="E922421E">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FB7E92"/>
    <w:multiLevelType w:val="hybridMultilevel"/>
    <w:tmpl w:val="993062C2"/>
    <w:lvl w:ilvl="0" w:tplc="C81C986A">
      <w:start w:val="1"/>
      <w:numFmt w:val="lowerLetter"/>
      <w:lvlText w:val="(%1)"/>
      <w:lvlJc w:val="left"/>
      <w:pPr>
        <w:ind w:left="1800" w:hanging="360"/>
      </w:pPr>
      <w:rPr>
        <w:rFonts w:hint="default"/>
        <w:sz w:val="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05B47141"/>
    <w:multiLevelType w:val="hybridMultilevel"/>
    <w:tmpl w:val="BD32D60E"/>
    <w:lvl w:ilvl="0" w:tplc="FFFFFFFF">
      <w:start w:val="1"/>
      <w:numFmt w:val="lowerLetter"/>
      <w:lvlText w:val="(%1)"/>
      <w:lvlJc w:val="left"/>
      <w:pPr>
        <w:tabs>
          <w:tab w:val="num" w:pos="2880"/>
        </w:tabs>
        <w:ind w:left="2880" w:hanging="360"/>
      </w:pPr>
      <w:rPr>
        <w:rFonts w:ascii="CG Times" w:eastAsia="Times New Roman" w:hAnsi="CG Times" w:cs="Times New Roman"/>
      </w:rPr>
    </w:lvl>
    <w:lvl w:ilvl="1" w:tplc="FFFFFFFF" w:tentative="1">
      <w:start w:val="1"/>
      <w:numFmt w:val="lowerLetter"/>
      <w:lvlText w:val="%2."/>
      <w:lvlJc w:val="left"/>
      <w:pPr>
        <w:tabs>
          <w:tab w:val="num" w:pos="3600"/>
        </w:tabs>
        <w:ind w:left="3600" w:hanging="360"/>
      </w:pPr>
    </w:lvl>
    <w:lvl w:ilvl="2" w:tplc="FFFFFFFF" w:tentative="1">
      <w:start w:val="1"/>
      <w:numFmt w:val="lowerRoman"/>
      <w:lvlText w:val="%3."/>
      <w:lvlJc w:val="right"/>
      <w:pPr>
        <w:tabs>
          <w:tab w:val="num" w:pos="4320"/>
        </w:tabs>
        <w:ind w:left="4320" w:hanging="180"/>
      </w:pPr>
    </w:lvl>
    <w:lvl w:ilvl="3" w:tplc="FFFFFFFF" w:tentative="1">
      <w:start w:val="1"/>
      <w:numFmt w:val="decimal"/>
      <w:lvlText w:val="%4."/>
      <w:lvlJc w:val="left"/>
      <w:pPr>
        <w:tabs>
          <w:tab w:val="num" w:pos="5040"/>
        </w:tabs>
        <w:ind w:left="5040" w:hanging="360"/>
      </w:pPr>
    </w:lvl>
    <w:lvl w:ilvl="4" w:tplc="FFFFFFFF" w:tentative="1">
      <w:start w:val="1"/>
      <w:numFmt w:val="lowerLetter"/>
      <w:lvlText w:val="%5."/>
      <w:lvlJc w:val="left"/>
      <w:pPr>
        <w:tabs>
          <w:tab w:val="num" w:pos="5760"/>
        </w:tabs>
        <w:ind w:left="5760" w:hanging="360"/>
      </w:pPr>
    </w:lvl>
    <w:lvl w:ilvl="5" w:tplc="FFFFFFFF" w:tentative="1">
      <w:start w:val="1"/>
      <w:numFmt w:val="lowerRoman"/>
      <w:lvlText w:val="%6."/>
      <w:lvlJc w:val="right"/>
      <w:pPr>
        <w:tabs>
          <w:tab w:val="num" w:pos="6480"/>
        </w:tabs>
        <w:ind w:left="6480" w:hanging="180"/>
      </w:pPr>
    </w:lvl>
    <w:lvl w:ilvl="6" w:tplc="FFFFFFFF" w:tentative="1">
      <w:start w:val="1"/>
      <w:numFmt w:val="decimal"/>
      <w:lvlText w:val="%7."/>
      <w:lvlJc w:val="left"/>
      <w:pPr>
        <w:tabs>
          <w:tab w:val="num" w:pos="7200"/>
        </w:tabs>
        <w:ind w:left="7200" w:hanging="360"/>
      </w:pPr>
    </w:lvl>
    <w:lvl w:ilvl="7" w:tplc="FFFFFFFF" w:tentative="1">
      <w:start w:val="1"/>
      <w:numFmt w:val="lowerLetter"/>
      <w:lvlText w:val="%8."/>
      <w:lvlJc w:val="left"/>
      <w:pPr>
        <w:tabs>
          <w:tab w:val="num" w:pos="7920"/>
        </w:tabs>
        <w:ind w:left="7920" w:hanging="360"/>
      </w:pPr>
    </w:lvl>
    <w:lvl w:ilvl="8" w:tplc="FFFFFFFF" w:tentative="1">
      <w:start w:val="1"/>
      <w:numFmt w:val="lowerRoman"/>
      <w:lvlText w:val="%9."/>
      <w:lvlJc w:val="right"/>
      <w:pPr>
        <w:tabs>
          <w:tab w:val="num" w:pos="8640"/>
        </w:tabs>
        <w:ind w:left="8640" w:hanging="180"/>
      </w:pPr>
    </w:lvl>
  </w:abstractNum>
  <w:abstractNum w:abstractNumId="3">
    <w:nsid w:val="08D74E6E"/>
    <w:multiLevelType w:val="hybridMultilevel"/>
    <w:tmpl w:val="0B76FC1C"/>
    <w:lvl w:ilvl="0" w:tplc="05585468">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2E4115"/>
    <w:multiLevelType w:val="hybridMultilevel"/>
    <w:tmpl w:val="872C0F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E922421E">
      <w:start w:val="1"/>
      <w:numFmt w:val="lowerRoman"/>
      <w:lvlText w:val="(%3)"/>
      <w:lvlJc w:val="left"/>
      <w:pPr>
        <w:ind w:left="216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142BB5"/>
    <w:multiLevelType w:val="hybridMultilevel"/>
    <w:tmpl w:val="3FE4A186"/>
    <w:lvl w:ilvl="0" w:tplc="C81C98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C107004"/>
    <w:multiLevelType w:val="hybridMultilevel"/>
    <w:tmpl w:val="5130F0DE"/>
    <w:lvl w:ilvl="0" w:tplc="DE7A7B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ED77C74"/>
    <w:multiLevelType w:val="hybridMultilevel"/>
    <w:tmpl w:val="DBDC080A"/>
    <w:lvl w:ilvl="0" w:tplc="BD2851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031585B"/>
    <w:multiLevelType w:val="hybridMultilevel"/>
    <w:tmpl w:val="DCFC3034"/>
    <w:lvl w:ilvl="0" w:tplc="DE7A7B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1884238"/>
    <w:multiLevelType w:val="hybridMultilevel"/>
    <w:tmpl w:val="02FE16B0"/>
    <w:lvl w:ilvl="0" w:tplc="B088CCE0">
      <w:start w:val="1"/>
      <w:numFmt w:val="lowerLetter"/>
      <w:lvlText w:val="(%1)"/>
      <w:lvlJc w:val="left"/>
      <w:pPr>
        <w:tabs>
          <w:tab w:val="num" w:pos="1080"/>
        </w:tabs>
        <w:ind w:left="1080" w:hanging="360"/>
      </w:pPr>
      <w:rPr>
        <w:rFonts w:ascii="Times New Roman" w:eastAsia="Calibri" w:hAnsi="Times New Roman" w:cs="Times New Roman"/>
        <w:b w:val="0"/>
      </w:rPr>
    </w:lvl>
    <w:lvl w:ilvl="1" w:tplc="04090003">
      <w:start w:val="1"/>
      <w:numFmt w:val="bullet"/>
      <w:lvlText w:val="o"/>
      <w:lvlJc w:val="left"/>
      <w:pPr>
        <w:tabs>
          <w:tab w:val="num" w:pos="1800"/>
        </w:tabs>
        <w:ind w:left="1800" w:hanging="360"/>
      </w:pPr>
      <w:rPr>
        <w:rFonts w:ascii="Courier New" w:hAnsi="Courier New" w:cs="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2D81FE7"/>
    <w:multiLevelType w:val="hybridMultilevel"/>
    <w:tmpl w:val="61602612"/>
    <w:lvl w:ilvl="0" w:tplc="E32A64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37D4B8B"/>
    <w:multiLevelType w:val="hybridMultilevel"/>
    <w:tmpl w:val="02D885F6"/>
    <w:lvl w:ilvl="0" w:tplc="95A09088">
      <w:start w:val="1"/>
      <w:numFmt w:val="lowerRoman"/>
      <w:lvlText w:val="(%1)"/>
      <w:lvlJc w:val="left"/>
      <w:pPr>
        <w:ind w:left="2520" w:hanging="360"/>
      </w:pPr>
      <w:rPr>
        <w:rFonts w:ascii="Times New Roman" w:eastAsia="Calibri" w:hAnsi="Times New Roman" w:cs="Times New Roman"/>
      </w:rPr>
    </w:lvl>
    <w:lvl w:ilvl="1" w:tplc="04090003">
      <w:start w:val="1"/>
      <w:numFmt w:val="bullet"/>
      <w:lvlText w:val="o"/>
      <w:lvlJc w:val="left"/>
      <w:pPr>
        <w:ind w:left="3240" w:hanging="360"/>
      </w:pPr>
      <w:rPr>
        <w:rFonts w:ascii="Courier New" w:hAnsi="Courier New" w:cs="Symbo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Symbo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Symbol"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15AC153C"/>
    <w:multiLevelType w:val="hybridMultilevel"/>
    <w:tmpl w:val="92A406E6"/>
    <w:lvl w:ilvl="0" w:tplc="D30025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6270B5B"/>
    <w:multiLevelType w:val="hybridMultilevel"/>
    <w:tmpl w:val="993062C2"/>
    <w:lvl w:ilvl="0" w:tplc="C81C986A">
      <w:start w:val="1"/>
      <w:numFmt w:val="lowerLetter"/>
      <w:lvlText w:val="(%1)"/>
      <w:lvlJc w:val="left"/>
      <w:pPr>
        <w:ind w:left="1800" w:hanging="360"/>
      </w:pPr>
      <w:rPr>
        <w:rFonts w:hint="default"/>
        <w:sz w:val="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nsid w:val="17B93FBE"/>
    <w:multiLevelType w:val="hybridMultilevel"/>
    <w:tmpl w:val="807A6EEE"/>
    <w:lvl w:ilvl="0" w:tplc="C81C986A">
      <w:start w:val="1"/>
      <w:numFmt w:val="lowerLetter"/>
      <w:lvlText w:val="(%1)"/>
      <w:lvlJc w:val="left"/>
      <w:pPr>
        <w:ind w:left="2552" w:hanging="360"/>
      </w:pPr>
      <w:rPr>
        <w:rFonts w:hint="default"/>
      </w:rPr>
    </w:lvl>
    <w:lvl w:ilvl="1" w:tplc="08090019">
      <w:start w:val="1"/>
      <w:numFmt w:val="lowerLetter"/>
      <w:lvlText w:val="%2."/>
      <w:lvlJc w:val="left"/>
      <w:pPr>
        <w:ind w:left="3272" w:hanging="360"/>
      </w:pPr>
    </w:lvl>
    <w:lvl w:ilvl="2" w:tplc="0809001B" w:tentative="1">
      <w:start w:val="1"/>
      <w:numFmt w:val="lowerRoman"/>
      <w:lvlText w:val="%3."/>
      <w:lvlJc w:val="right"/>
      <w:pPr>
        <w:ind w:left="3992" w:hanging="180"/>
      </w:pPr>
    </w:lvl>
    <w:lvl w:ilvl="3" w:tplc="0809000F" w:tentative="1">
      <w:start w:val="1"/>
      <w:numFmt w:val="decimal"/>
      <w:lvlText w:val="%4."/>
      <w:lvlJc w:val="left"/>
      <w:pPr>
        <w:ind w:left="4712" w:hanging="360"/>
      </w:pPr>
    </w:lvl>
    <w:lvl w:ilvl="4" w:tplc="08090019" w:tentative="1">
      <w:start w:val="1"/>
      <w:numFmt w:val="lowerLetter"/>
      <w:lvlText w:val="%5."/>
      <w:lvlJc w:val="left"/>
      <w:pPr>
        <w:ind w:left="5432" w:hanging="360"/>
      </w:pPr>
    </w:lvl>
    <w:lvl w:ilvl="5" w:tplc="0809001B" w:tentative="1">
      <w:start w:val="1"/>
      <w:numFmt w:val="lowerRoman"/>
      <w:lvlText w:val="%6."/>
      <w:lvlJc w:val="right"/>
      <w:pPr>
        <w:ind w:left="6152" w:hanging="180"/>
      </w:pPr>
    </w:lvl>
    <w:lvl w:ilvl="6" w:tplc="0809000F" w:tentative="1">
      <w:start w:val="1"/>
      <w:numFmt w:val="decimal"/>
      <w:lvlText w:val="%7."/>
      <w:lvlJc w:val="left"/>
      <w:pPr>
        <w:ind w:left="6872" w:hanging="360"/>
      </w:pPr>
    </w:lvl>
    <w:lvl w:ilvl="7" w:tplc="08090019" w:tentative="1">
      <w:start w:val="1"/>
      <w:numFmt w:val="lowerLetter"/>
      <w:lvlText w:val="%8."/>
      <w:lvlJc w:val="left"/>
      <w:pPr>
        <w:ind w:left="7592" w:hanging="360"/>
      </w:pPr>
    </w:lvl>
    <w:lvl w:ilvl="8" w:tplc="0809001B" w:tentative="1">
      <w:start w:val="1"/>
      <w:numFmt w:val="lowerRoman"/>
      <w:lvlText w:val="%9."/>
      <w:lvlJc w:val="right"/>
      <w:pPr>
        <w:ind w:left="8312" w:hanging="180"/>
      </w:pPr>
    </w:lvl>
  </w:abstractNum>
  <w:abstractNum w:abstractNumId="15">
    <w:nsid w:val="193414B0"/>
    <w:multiLevelType w:val="hybridMultilevel"/>
    <w:tmpl w:val="87822C06"/>
    <w:lvl w:ilvl="0" w:tplc="0D82AE08">
      <w:start w:val="1"/>
      <w:numFmt w:val="lowerLetter"/>
      <w:lvlText w:val="(%1)"/>
      <w:lvlJc w:val="left"/>
      <w:pPr>
        <w:ind w:left="720" w:hanging="360"/>
      </w:pPr>
      <w:rPr>
        <w:rFonts w:hint="default"/>
        <w:sz w:val="22"/>
      </w:rPr>
    </w:lvl>
    <w:lvl w:ilvl="1" w:tplc="35E2A336">
      <w:start w:val="1"/>
      <w:numFmt w:val="decimal"/>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99362AA"/>
    <w:multiLevelType w:val="hybridMultilevel"/>
    <w:tmpl w:val="4F9437DC"/>
    <w:lvl w:ilvl="0" w:tplc="9B0EFA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06A3F90"/>
    <w:multiLevelType w:val="hybridMultilevel"/>
    <w:tmpl w:val="D76E5778"/>
    <w:lvl w:ilvl="0" w:tplc="2640ADC6">
      <w:start w:val="1"/>
      <w:numFmt w:val="lowerLetter"/>
      <w:lvlText w:val="(%1)"/>
      <w:lvlJc w:val="left"/>
      <w:pPr>
        <w:tabs>
          <w:tab w:val="num" w:pos="795"/>
        </w:tabs>
        <w:ind w:left="795" w:hanging="360"/>
      </w:pPr>
      <w:rPr>
        <w:rFonts w:ascii="Times New Roman" w:eastAsia="Calibri" w:hAnsi="Times New Roman" w:cs="Times New Roman"/>
      </w:rPr>
    </w:lvl>
    <w:lvl w:ilvl="1" w:tplc="04090003" w:tentative="1">
      <w:start w:val="1"/>
      <w:numFmt w:val="bullet"/>
      <w:lvlText w:val="o"/>
      <w:lvlJc w:val="left"/>
      <w:pPr>
        <w:tabs>
          <w:tab w:val="num" w:pos="1515"/>
        </w:tabs>
        <w:ind w:left="1515" w:hanging="360"/>
      </w:pPr>
      <w:rPr>
        <w:rFonts w:ascii="Courier New" w:hAnsi="Courier New" w:cs="Symbol"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Symbol"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Symbol"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8">
    <w:nsid w:val="222B7BFF"/>
    <w:multiLevelType w:val="hybridMultilevel"/>
    <w:tmpl w:val="19DECE4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227807AB"/>
    <w:multiLevelType w:val="hybridMultilevel"/>
    <w:tmpl w:val="C09833EC"/>
    <w:lvl w:ilvl="0" w:tplc="C81C98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3CE47C1"/>
    <w:multiLevelType w:val="hybridMultilevel"/>
    <w:tmpl w:val="D8362F02"/>
    <w:lvl w:ilvl="0" w:tplc="B810C736">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1">
    <w:nsid w:val="24935B9B"/>
    <w:multiLevelType w:val="hybridMultilevel"/>
    <w:tmpl w:val="07605A0E"/>
    <w:lvl w:ilvl="0" w:tplc="DE7A7BD4">
      <w:start w:val="1"/>
      <w:numFmt w:val="lowerLetter"/>
      <w:lvlText w:val="(%1)"/>
      <w:lvlJc w:val="left"/>
      <w:pPr>
        <w:ind w:left="67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4E820F5"/>
    <w:multiLevelType w:val="hybridMultilevel"/>
    <w:tmpl w:val="5298E2E0"/>
    <w:lvl w:ilvl="0" w:tplc="DE7A7BD4">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5D35A44"/>
    <w:multiLevelType w:val="hybridMultilevel"/>
    <w:tmpl w:val="68E450F2"/>
    <w:lvl w:ilvl="0" w:tplc="A75AACCC">
      <w:start w:val="1"/>
      <w:numFmt w:val="lowerLetter"/>
      <w:lvlText w:val="(%1)"/>
      <w:lvlJc w:val="left"/>
      <w:pPr>
        <w:tabs>
          <w:tab w:val="num" w:pos="1080"/>
        </w:tabs>
        <w:ind w:left="1080" w:hanging="360"/>
      </w:pPr>
      <w:rPr>
        <w:rFonts w:ascii="Times New Roman" w:eastAsia="Calibri" w:hAnsi="Times New Roman" w:cs="Times New Roman"/>
        <w:b w:val="0"/>
      </w:rPr>
    </w:lvl>
    <w:lvl w:ilvl="1" w:tplc="04090003">
      <w:start w:val="1"/>
      <w:numFmt w:val="bullet"/>
      <w:lvlText w:val="o"/>
      <w:lvlJc w:val="left"/>
      <w:pPr>
        <w:tabs>
          <w:tab w:val="num" w:pos="1800"/>
        </w:tabs>
        <w:ind w:left="1800" w:hanging="360"/>
      </w:pPr>
      <w:rPr>
        <w:rFonts w:ascii="Courier New" w:hAnsi="Courier New" w:cs="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26CE660F"/>
    <w:multiLevelType w:val="hybridMultilevel"/>
    <w:tmpl w:val="AB6CF150"/>
    <w:lvl w:ilvl="0" w:tplc="4954A348">
      <w:start w:val="1"/>
      <w:numFmt w:val="lowerLetter"/>
      <w:lvlText w:val="(%1)"/>
      <w:lvlJc w:val="left"/>
      <w:pPr>
        <w:ind w:left="1516" w:hanging="360"/>
      </w:pPr>
      <w:rPr>
        <w:rFonts w:hint="default"/>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25">
    <w:nsid w:val="28405775"/>
    <w:multiLevelType w:val="hybridMultilevel"/>
    <w:tmpl w:val="D3A4DAB4"/>
    <w:lvl w:ilvl="0" w:tplc="DE7A7B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855715F"/>
    <w:multiLevelType w:val="hybridMultilevel"/>
    <w:tmpl w:val="2FB241E8"/>
    <w:lvl w:ilvl="0" w:tplc="F398C010">
      <w:start w:val="1"/>
      <w:numFmt w:val="lowerLetter"/>
      <w:lvlText w:val="(%1)"/>
      <w:lvlJc w:val="left"/>
      <w:pPr>
        <w:tabs>
          <w:tab w:val="num" w:pos="1080"/>
        </w:tabs>
        <w:ind w:left="1080" w:hanging="360"/>
      </w:pPr>
      <w:rPr>
        <w:rFonts w:ascii="Times New Roman" w:eastAsia="Calibri" w:hAnsi="Times New Roman" w:cs="Times New Roman"/>
      </w:rPr>
    </w:lvl>
    <w:lvl w:ilvl="1" w:tplc="04090003">
      <w:start w:val="1"/>
      <w:numFmt w:val="bullet"/>
      <w:lvlText w:val="o"/>
      <w:lvlJc w:val="left"/>
      <w:pPr>
        <w:tabs>
          <w:tab w:val="num" w:pos="1800"/>
        </w:tabs>
        <w:ind w:left="1800" w:hanging="360"/>
      </w:pPr>
      <w:rPr>
        <w:rFonts w:ascii="Courier New" w:hAnsi="Courier New" w:cs="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2B20246B"/>
    <w:multiLevelType w:val="hybridMultilevel"/>
    <w:tmpl w:val="78548B2E"/>
    <w:lvl w:ilvl="0" w:tplc="E3CEE0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2C1F52BE"/>
    <w:multiLevelType w:val="hybridMultilevel"/>
    <w:tmpl w:val="2AE4C5F2"/>
    <w:lvl w:ilvl="0" w:tplc="05585468">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2DDF7490"/>
    <w:multiLevelType w:val="hybridMultilevel"/>
    <w:tmpl w:val="240C68B2"/>
    <w:lvl w:ilvl="0" w:tplc="FCEEEEBE">
      <w:start w:val="1"/>
      <w:numFmt w:val="lowerLetter"/>
      <w:lvlText w:val="(%1)"/>
      <w:lvlJc w:val="left"/>
      <w:pPr>
        <w:tabs>
          <w:tab w:val="num" w:pos="720"/>
        </w:tabs>
        <w:ind w:left="720" w:hanging="360"/>
      </w:pPr>
      <w:rPr>
        <w:rFonts w:hint="default"/>
      </w:rPr>
    </w:lvl>
    <w:lvl w:ilvl="1" w:tplc="009A6EE2">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E3D2220"/>
    <w:multiLevelType w:val="hybridMultilevel"/>
    <w:tmpl w:val="B9881DA4"/>
    <w:lvl w:ilvl="0" w:tplc="95A09088">
      <w:start w:val="1"/>
      <w:numFmt w:val="lowerRoman"/>
      <w:lvlText w:val="(%1)"/>
      <w:lvlJc w:val="left"/>
      <w:pPr>
        <w:ind w:left="1800" w:hanging="360"/>
      </w:pPr>
      <w:rPr>
        <w:rFonts w:ascii="Times New Roman" w:eastAsia="Calibri" w:hAnsi="Times New Roman" w:cs="Times New Roman" w:hint="default"/>
        <w:sz w:val="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nsid w:val="315372D3"/>
    <w:multiLevelType w:val="hybridMultilevel"/>
    <w:tmpl w:val="A620BEE2"/>
    <w:lvl w:ilvl="0" w:tplc="05585468">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3588627A"/>
    <w:multiLevelType w:val="hybridMultilevel"/>
    <w:tmpl w:val="E850DD9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36370F5A"/>
    <w:multiLevelType w:val="hybridMultilevel"/>
    <w:tmpl w:val="63ECC294"/>
    <w:lvl w:ilvl="0" w:tplc="2B747B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66F0699"/>
    <w:multiLevelType w:val="hybridMultilevel"/>
    <w:tmpl w:val="2FB241E8"/>
    <w:lvl w:ilvl="0" w:tplc="F398C010">
      <w:start w:val="1"/>
      <w:numFmt w:val="lowerLetter"/>
      <w:lvlText w:val="(%1)"/>
      <w:lvlJc w:val="left"/>
      <w:pPr>
        <w:tabs>
          <w:tab w:val="num" w:pos="1080"/>
        </w:tabs>
        <w:ind w:left="1080" w:hanging="360"/>
      </w:pPr>
      <w:rPr>
        <w:rFonts w:ascii="Times New Roman" w:eastAsia="Calibri" w:hAnsi="Times New Roman" w:cs="Times New Roman"/>
      </w:rPr>
    </w:lvl>
    <w:lvl w:ilvl="1" w:tplc="04090003">
      <w:start w:val="1"/>
      <w:numFmt w:val="bullet"/>
      <w:lvlText w:val="o"/>
      <w:lvlJc w:val="left"/>
      <w:pPr>
        <w:tabs>
          <w:tab w:val="num" w:pos="1800"/>
        </w:tabs>
        <w:ind w:left="1800" w:hanging="360"/>
      </w:pPr>
      <w:rPr>
        <w:rFonts w:ascii="Courier New" w:hAnsi="Courier New" w:cs="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38F67782"/>
    <w:multiLevelType w:val="hybridMultilevel"/>
    <w:tmpl w:val="241E03A0"/>
    <w:lvl w:ilvl="0" w:tplc="A7BC805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nsid w:val="398A1A3A"/>
    <w:multiLevelType w:val="hybridMultilevel"/>
    <w:tmpl w:val="0A4A1F00"/>
    <w:lvl w:ilvl="0" w:tplc="3678EBB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nsid w:val="3A0224E1"/>
    <w:multiLevelType w:val="hybridMultilevel"/>
    <w:tmpl w:val="141E4726"/>
    <w:lvl w:ilvl="0" w:tplc="C81C98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3BBC63F8"/>
    <w:multiLevelType w:val="hybridMultilevel"/>
    <w:tmpl w:val="A6E04E6A"/>
    <w:lvl w:ilvl="0" w:tplc="52EA5CBA">
      <w:start w:val="1"/>
      <w:numFmt w:val="lowerLetter"/>
      <w:lvlText w:val="(%1)"/>
      <w:lvlJc w:val="left"/>
      <w:pPr>
        <w:ind w:left="1800" w:hanging="360"/>
      </w:pPr>
      <w:rPr>
        <w:rFonts w:eastAsia="Calibr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3BE750B1"/>
    <w:multiLevelType w:val="hybridMultilevel"/>
    <w:tmpl w:val="2D16F1A4"/>
    <w:lvl w:ilvl="0" w:tplc="FFFFFFFF">
      <w:start w:val="1"/>
      <w:numFmt w:val="lowerLetter"/>
      <w:lvlText w:val="(%1)"/>
      <w:lvlJc w:val="left"/>
      <w:pPr>
        <w:tabs>
          <w:tab w:val="num" w:pos="2700"/>
        </w:tabs>
        <w:ind w:left="2700" w:hanging="360"/>
      </w:pPr>
      <w:rPr>
        <w:rFonts w:hint="default"/>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40">
    <w:nsid w:val="3D344362"/>
    <w:multiLevelType w:val="hybridMultilevel"/>
    <w:tmpl w:val="82325E56"/>
    <w:lvl w:ilvl="0" w:tplc="DE7A7BD4">
      <w:start w:val="1"/>
      <w:numFmt w:val="lowerLetter"/>
      <w:lvlText w:val="(%1)"/>
      <w:lvlJc w:val="left"/>
      <w:pPr>
        <w:ind w:left="5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3DC20025"/>
    <w:multiLevelType w:val="hybridMultilevel"/>
    <w:tmpl w:val="7AC2F1CE"/>
    <w:lvl w:ilvl="0" w:tplc="F8DA6FD0">
      <w:start w:val="1"/>
      <w:numFmt w:val="lowerLetter"/>
      <w:lvlText w:val="(%1)"/>
      <w:lvlJc w:val="left"/>
      <w:pPr>
        <w:tabs>
          <w:tab w:val="num" w:pos="1170"/>
        </w:tabs>
        <w:ind w:left="1170" w:hanging="360"/>
      </w:pPr>
      <w:rPr>
        <w:rFonts w:ascii="Times New Roman" w:eastAsia="Calibri" w:hAnsi="Times New Roman" w:cs="Times New Roman"/>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42">
    <w:nsid w:val="3FC77003"/>
    <w:multiLevelType w:val="hybridMultilevel"/>
    <w:tmpl w:val="CE3093F0"/>
    <w:lvl w:ilvl="0" w:tplc="05585468">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42D367CD"/>
    <w:multiLevelType w:val="hybridMultilevel"/>
    <w:tmpl w:val="FB0A48C6"/>
    <w:lvl w:ilvl="0" w:tplc="05585468">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45F91B5A"/>
    <w:multiLevelType w:val="hybridMultilevel"/>
    <w:tmpl w:val="E81ABE14"/>
    <w:lvl w:ilvl="0" w:tplc="05585468">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469E4C39"/>
    <w:multiLevelType w:val="hybridMultilevel"/>
    <w:tmpl w:val="D6E0D53C"/>
    <w:lvl w:ilvl="0" w:tplc="0D82AE08">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46B00C01"/>
    <w:multiLevelType w:val="hybridMultilevel"/>
    <w:tmpl w:val="5FFEFF70"/>
    <w:lvl w:ilvl="0" w:tplc="0D82AE08">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487C7D6A"/>
    <w:multiLevelType w:val="hybridMultilevel"/>
    <w:tmpl w:val="241E03A0"/>
    <w:lvl w:ilvl="0" w:tplc="A7BC805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nsid w:val="48EE18B7"/>
    <w:multiLevelType w:val="hybridMultilevel"/>
    <w:tmpl w:val="7AC2F1CE"/>
    <w:lvl w:ilvl="0" w:tplc="F8DA6FD0">
      <w:start w:val="1"/>
      <w:numFmt w:val="lowerLetter"/>
      <w:lvlText w:val="(%1)"/>
      <w:lvlJc w:val="left"/>
      <w:pPr>
        <w:tabs>
          <w:tab w:val="num" w:pos="1170"/>
        </w:tabs>
        <w:ind w:left="1170" w:hanging="360"/>
      </w:pPr>
      <w:rPr>
        <w:rFonts w:ascii="Times New Roman" w:eastAsia="Calibri" w:hAnsi="Times New Roman" w:cs="Times New Roman"/>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49">
    <w:nsid w:val="4A6C61F2"/>
    <w:multiLevelType w:val="hybridMultilevel"/>
    <w:tmpl w:val="AED8390C"/>
    <w:lvl w:ilvl="0" w:tplc="FCEEEEB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4CA06B1B"/>
    <w:multiLevelType w:val="hybridMultilevel"/>
    <w:tmpl w:val="1080749C"/>
    <w:lvl w:ilvl="0" w:tplc="0D82AE08">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4E665BF1"/>
    <w:multiLevelType w:val="hybridMultilevel"/>
    <w:tmpl w:val="582AAE50"/>
    <w:lvl w:ilvl="0" w:tplc="CE38F6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4F815D5B"/>
    <w:multiLevelType w:val="hybridMultilevel"/>
    <w:tmpl w:val="762E20D4"/>
    <w:lvl w:ilvl="0" w:tplc="A9A2242E">
      <w:start w:val="1"/>
      <w:numFmt w:val="lowerLetter"/>
      <w:lvlText w:val="(%1)"/>
      <w:lvlJc w:val="left"/>
      <w:pPr>
        <w:tabs>
          <w:tab w:val="num" w:pos="1080"/>
        </w:tabs>
        <w:ind w:left="1080" w:hanging="360"/>
      </w:pPr>
      <w:rPr>
        <w:rFonts w:ascii="Times New Roman" w:eastAsia="Calibri" w:hAnsi="Times New Roman" w:cs="Times New Roman"/>
        <w:b w:val="0"/>
      </w:rPr>
    </w:lvl>
    <w:lvl w:ilvl="1" w:tplc="04090003">
      <w:start w:val="1"/>
      <w:numFmt w:val="bullet"/>
      <w:lvlText w:val="o"/>
      <w:lvlJc w:val="left"/>
      <w:pPr>
        <w:tabs>
          <w:tab w:val="num" w:pos="1800"/>
        </w:tabs>
        <w:ind w:left="1800" w:hanging="360"/>
      </w:pPr>
      <w:rPr>
        <w:rFonts w:ascii="Courier New" w:hAnsi="Courier New" w:cs="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nsid w:val="525F5B33"/>
    <w:multiLevelType w:val="hybridMultilevel"/>
    <w:tmpl w:val="F8D6C6D6"/>
    <w:lvl w:ilvl="0" w:tplc="71C29FE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527B0F28"/>
    <w:multiLevelType w:val="hybridMultilevel"/>
    <w:tmpl w:val="241E03A0"/>
    <w:lvl w:ilvl="0" w:tplc="A7BC80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52F30320"/>
    <w:multiLevelType w:val="hybridMultilevel"/>
    <w:tmpl w:val="441C44CC"/>
    <w:lvl w:ilvl="0" w:tplc="FCEEEEB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55B70E6B"/>
    <w:multiLevelType w:val="hybridMultilevel"/>
    <w:tmpl w:val="A29CD138"/>
    <w:lvl w:ilvl="0" w:tplc="C0B45F84">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68D33BA"/>
    <w:multiLevelType w:val="hybridMultilevel"/>
    <w:tmpl w:val="EE327428"/>
    <w:lvl w:ilvl="0" w:tplc="6A221A2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8">
    <w:nsid w:val="56F23F4B"/>
    <w:multiLevelType w:val="hybridMultilevel"/>
    <w:tmpl w:val="C260550C"/>
    <w:lvl w:ilvl="0" w:tplc="0D82AE08">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5A250E79"/>
    <w:multiLevelType w:val="hybridMultilevel"/>
    <w:tmpl w:val="7E586A42"/>
    <w:lvl w:ilvl="0" w:tplc="E42C23F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5B2E47AD"/>
    <w:multiLevelType w:val="hybridMultilevel"/>
    <w:tmpl w:val="387C3820"/>
    <w:lvl w:ilvl="0" w:tplc="A398966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5B4941CA"/>
    <w:multiLevelType w:val="hybridMultilevel"/>
    <w:tmpl w:val="9386EBEC"/>
    <w:lvl w:ilvl="0" w:tplc="DE7A7BD4">
      <w:start w:val="1"/>
      <w:numFmt w:val="lowerLetter"/>
      <w:lvlText w:val="(%1)"/>
      <w:lvlJc w:val="left"/>
      <w:pPr>
        <w:ind w:left="720" w:hanging="360"/>
      </w:pPr>
      <w:rPr>
        <w:rFonts w:hint="default"/>
      </w:rPr>
    </w:lvl>
    <w:lvl w:ilvl="1" w:tplc="DE7A7BD4">
      <w:start w:val="1"/>
      <w:numFmt w:val="lowerLetter"/>
      <w:lvlText w:val="(%2)"/>
      <w:lvlJc w:val="left"/>
      <w:pPr>
        <w:ind w:left="1440" w:hanging="360"/>
      </w:pPr>
      <w:rPr>
        <w:rFonts w:hint="default"/>
      </w:rPr>
    </w:lvl>
    <w:lvl w:ilvl="2" w:tplc="829E6BD8">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D1D6E22"/>
    <w:multiLevelType w:val="hybridMultilevel"/>
    <w:tmpl w:val="DBB67558"/>
    <w:lvl w:ilvl="0" w:tplc="DE7A7B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5E261D84"/>
    <w:multiLevelType w:val="hybridMultilevel"/>
    <w:tmpl w:val="1DE645AC"/>
    <w:lvl w:ilvl="0" w:tplc="27E4C2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600C6452"/>
    <w:multiLevelType w:val="hybridMultilevel"/>
    <w:tmpl w:val="02D885F6"/>
    <w:lvl w:ilvl="0" w:tplc="95A09088">
      <w:start w:val="1"/>
      <w:numFmt w:val="lowerRoman"/>
      <w:lvlText w:val="(%1)"/>
      <w:lvlJc w:val="left"/>
      <w:pPr>
        <w:ind w:left="2520" w:hanging="360"/>
      </w:pPr>
      <w:rPr>
        <w:rFonts w:ascii="Times New Roman" w:eastAsia="Calibri" w:hAnsi="Times New Roman" w:cs="Times New Roman"/>
      </w:rPr>
    </w:lvl>
    <w:lvl w:ilvl="1" w:tplc="04090003">
      <w:start w:val="1"/>
      <w:numFmt w:val="bullet"/>
      <w:lvlText w:val="o"/>
      <w:lvlJc w:val="left"/>
      <w:pPr>
        <w:ind w:left="3240" w:hanging="360"/>
      </w:pPr>
      <w:rPr>
        <w:rFonts w:ascii="Courier New" w:hAnsi="Courier New" w:cs="Symbo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Symbo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Symbol" w:hint="default"/>
      </w:rPr>
    </w:lvl>
    <w:lvl w:ilvl="8" w:tplc="04090005" w:tentative="1">
      <w:start w:val="1"/>
      <w:numFmt w:val="bullet"/>
      <w:lvlText w:val=""/>
      <w:lvlJc w:val="left"/>
      <w:pPr>
        <w:ind w:left="8280" w:hanging="360"/>
      </w:pPr>
      <w:rPr>
        <w:rFonts w:ascii="Wingdings" w:hAnsi="Wingdings" w:hint="default"/>
      </w:rPr>
    </w:lvl>
  </w:abstractNum>
  <w:abstractNum w:abstractNumId="65">
    <w:nsid w:val="63C54486"/>
    <w:multiLevelType w:val="hybridMultilevel"/>
    <w:tmpl w:val="F4C4CD16"/>
    <w:lvl w:ilvl="0" w:tplc="FFFFFFFF">
      <w:start w:val="1"/>
      <w:numFmt w:val="lowerLetter"/>
      <w:lvlText w:val="(%1)"/>
      <w:lvlJc w:val="left"/>
      <w:pPr>
        <w:ind w:left="720" w:hanging="360"/>
      </w:pPr>
      <w:rPr>
        <w:rFonts w:ascii="CG Times" w:eastAsia="Times New Roman" w:hAnsi="CG Time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63FC03B5"/>
    <w:multiLevelType w:val="hybridMultilevel"/>
    <w:tmpl w:val="2A707346"/>
    <w:lvl w:ilvl="0" w:tplc="7A74419A">
      <w:start w:val="1"/>
      <w:numFmt w:val="decimal"/>
      <w:lvlText w:val="%1."/>
      <w:lvlJc w:val="left"/>
      <w:pPr>
        <w:ind w:left="1119" w:hanging="360"/>
      </w:pPr>
      <w:rPr>
        <w:rFonts w:hint="default"/>
        <w:b/>
        <w:i w:val="0"/>
      </w:rPr>
    </w:lvl>
    <w:lvl w:ilvl="1" w:tplc="08090019" w:tentative="1">
      <w:start w:val="1"/>
      <w:numFmt w:val="lowerLetter"/>
      <w:lvlText w:val="%2."/>
      <w:lvlJc w:val="left"/>
      <w:pPr>
        <w:ind w:left="1839" w:hanging="360"/>
      </w:pPr>
    </w:lvl>
    <w:lvl w:ilvl="2" w:tplc="0809001B" w:tentative="1">
      <w:start w:val="1"/>
      <w:numFmt w:val="lowerRoman"/>
      <w:lvlText w:val="%3."/>
      <w:lvlJc w:val="right"/>
      <w:pPr>
        <w:ind w:left="2559" w:hanging="180"/>
      </w:pPr>
    </w:lvl>
    <w:lvl w:ilvl="3" w:tplc="0809000F" w:tentative="1">
      <w:start w:val="1"/>
      <w:numFmt w:val="decimal"/>
      <w:lvlText w:val="%4."/>
      <w:lvlJc w:val="left"/>
      <w:pPr>
        <w:ind w:left="3279" w:hanging="360"/>
      </w:pPr>
    </w:lvl>
    <w:lvl w:ilvl="4" w:tplc="08090019" w:tentative="1">
      <w:start w:val="1"/>
      <w:numFmt w:val="lowerLetter"/>
      <w:lvlText w:val="%5."/>
      <w:lvlJc w:val="left"/>
      <w:pPr>
        <w:ind w:left="3999" w:hanging="360"/>
      </w:pPr>
    </w:lvl>
    <w:lvl w:ilvl="5" w:tplc="0809001B" w:tentative="1">
      <w:start w:val="1"/>
      <w:numFmt w:val="lowerRoman"/>
      <w:lvlText w:val="%6."/>
      <w:lvlJc w:val="right"/>
      <w:pPr>
        <w:ind w:left="4719" w:hanging="180"/>
      </w:pPr>
    </w:lvl>
    <w:lvl w:ilvl="6" w:tplc="0809000F" w:tentative="1">
      <w:start w:val="1"/>
      <w:numFmt w:val="decimal"/>
      <w:lvlText w:val="%7."/>
      <w:lvlJc w:val="left"/>
      <w:pPr>
        <w:ind w:left="5439" w:hanging="360"/>
      </w:pPr>
    </w:lvl>
    <w:lvl w:ilvl="7" w:tplc="08090019" w:tentative="1">
      <w:start w:val="1"/>
      <w:numFmt w:val="lowerLetter"/>
      <w:lvlText w:val="%8."/>
      <w:lvlJc w:val="left"/>
      <w:pPr>
        <w:ind w:left="6159" w:hanging="360"/>
      </w:pPr>
    </w:lvl>
    <w:lvl w:ilvl="8" w:tplc="0809001B" w:tentative="1">
      <w:start w:val="1"/>
      <w:numFmt w:val="lowerRoman"/>
      <w:lvlText w:val="%9."/>
      <w:lvlJc w:val="right"/>
      <w:pPr>
        <w:ind w:left="6879" w:hanging="180"/>
      </w:pPr>
    </w:lvl>
  </w:abstractNum>
  <w:abstractNum w:abstractNumId="67">
    <w:nsid w:val="65677B7D"/>
    <w:multiLevelType w:val="hybridMultilevel"/>
    <w:tmpl w:val="0A3ABC94"/>
    <w:lvl w:ilvl="0" w:tplc="E922421E">
      <w:start w:val="1"/>
      <w:numFmt w:val="lowerRoman"/>
      <w:lvlText w:val="(%1)"/>
      <w:lvlJc w:val="left"/>
      <w:pPr>
        <w:ind w:left="2160" w:hanging="72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8">
    <w:nsid w:val="66175BC8"/>
    <w:multiLevelType w:val="hybridMultilevel"/>
    <w:tmpl w:val="BD10810C"/>
    <w:lvl w:ilvl="0" w:tplc="37D2D0D4">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67F50013"/>
    <w:multiLevelType w:val="hybridMultilevel"/>
    <w:tmpl w:val="BBDA0FF2"/>
    <w:lvl w:ilvl="0" w:tplc="39A2527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68F308F0"/>
    <w:multiLevelType w:val="hybridMultilevel"/>
    <w:tmpl w:val="6D3ACA8E"/>
    <w:lvl w:ilvl="0" w:tplc="DE7A7B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69856818"/>
    <w:multiLevelType w:val="hybridMultilevel"/>
    <w:tmpl w:val="2FB241E8"/>
    <w:lvl w:ilvl="0" w:tplc="F398C010">
      <w:start w:val="1"/>
      <w:numFmt w:val="lowerLetter"/>
      <w:lvlText w:val="(%1)"/>
      <w:lvlJc w:val="left"/>
      <w:pPr>
        <w:tabs>
          <w:tab w:val="num" w:pos="1080"/>
        </w:tabs>
        <w:ind w:left="1080" w:hanging="360"/>
      </w:pPr>
      <w:rPr>
        <w:rFonts w:ascii="Times New Roman" w:eastAsia="Calibri" w:hAnsi="Times New Roman" w:cs="Times New Roman"/>
      </w:rPr>
    </w:lvl>
    <w:lvl w:ilvl="1" w:tplc="04090003">
      <w:start w:val="1"/>
      <w:numFmt w:val="bullet"/>
      <w:lvlText w:val="o"/>
      <w:lvlJc w:val="left"/>
      <w:pPr>
        <w:tabs>
          <w:tab w:val="num" w:pos="1800"/>
        </w:tabs>
        <w:ind w:left="1800" w:hanging="360"/>
      </w:pPr>
      <w:rPr>
        <w:rFonts w:ascii="Courier New" w:hAnsi="Courier New" w:cs="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2">
    <w:nsid w:val="6B172A6E"/>
    <w:multiLevelType w:val="hybridMultilevel"/>
    <w:tmpl w:val="0B4CA25E"/>
    <w:lvl w:ilvl="0" w:tplc="172C5AAC">
      <w:start w:val="1"/>
      <w:numFmt w:val="lowerLetter"/>
      <w:lvlText w:val="(%1)"/>
      <w:lvlJc w:val="left"/>
      <w:pPr>
        <w:tabs>
          <w:tab w:val="num" w:pos="1170"/>
        </w:tabs>
        <w:ind w:left="1170" w:hanging="435"/>
      </w:pPr>
      <w:rPr>
        <w:rFonts w:hint="default"/>
      </w:rPr>
    </w:lvl>
    <w:lvl w:ilvl="1" w:tplc="5BA09C82" w:tentative="1">
      <w:start w:val="1"/>
      <w:numFmt w:val="lowerLetter"/>
      <w:lvlText w:val="%2."/>
      <w:lvlJc w:val="left"/>
      <w:pPr>
        <w:tabs>
          <w:tab w:val="num" w:pos="1440"/>
        </w:tabs>
        <w:ind w:left="1440" w:hanging="360"/>
      </w:pPr>
    </w:lvl>
    <w:lvl w:ilvl="2" w:tplc="170200B4"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D7E3F9D"/>
    <w:multiLevelType w:val="hybridMultilevel"/>
    <w:tmpl w:val="2FB241E8"/>
    <w:lvl w:ilvl="0" w:tplc="F398C010">
      <w:start w:val="1"/>
      <w:numFmt w:val="lowerLetter"/>
      <w:lvlText w:val="(%1)"/>
      <w:lvlJc w:val="left"/>
      <w:pPr>
        <w:tabs>
          <w:tab w:val="num" w:pos="1080"/>
        </w:tabs>
        <w:ind w:left="1080" w:hanging="360"/>
      </w:pPr>
      <w:rPr>
        <w:rFonts w:ascii="Times New Roman" w:eastAsia="Calibri" w:hAnsi="Times New Roman" w:cs="Times New Roman"/>
      </w:rPr>
    </w:lvl>
    <w:lvl w:ilvl="1" w:tplc="04090003">
      <w:start w:val="1"/>
      <w:numFmt w:val="bullet"/>
      <w:lvlText w:val="o"/>
      <w:lvlJc w:val="left"/>
      <w:pPr>
        <w:tabs>
          <w:tab w:val="num" w:pos="1800"/>
        </w:tabs>
        <w:ind w:left="1800" w:hanging="360"/>
      </w:pPr>
      <w:rPr>
        <w:rFonts w:ascii="Courier New" w:hAnsi="Courier New" w:cs="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4">
    <w:nsid w:val="6DA363C3"/>
    <w:multiLevelType w:val="hybridMultilevel"/>
    <w:tmpl w:val="F034A10C"/>
    <w:lvl w:ilvl="0" w:tplc="DE7A7B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6FCC2496"/>
    <w:multiLevelType w:val="hybridMultilevel"/>
    <w:tmpl w:val="F68AA610"/>
    <w:lvl w:ilvl="0" w:tplc="F2E86102">
      <w:start w:val="1"/>
      <w:numFmt w:val="lowerLetter"/>
      <w:lvlText w:val="(%1)"/>
      <w:lvlJc w:val="left"/>
      <w:pPr>
        <w:tabs>
          <w:tab w:val="num" w:pos="1080"/>
        </w:tabs>
        <w:ind w:left="1080" w:hanging="360"/>
      </w:pPr>
      <w:rPr>
        <w:rFonts w:ascii="Times New Roman" w:eastAsia="Calibri" w:hAnsi="Times New Roman" w:cs="Times New Roman"/>
        <w:b w:val="0"/>
      </w:rPr>
    </w:lvl>
    <w:lvl w:ilvl="1" w:tplc="04090003">
      <w:start w:val="1"/>
      <w:numFmt w:val="bullet"/>
      <w:lvlText w:val="o"/>
      <w:lvlJc w:val="left"/>
      <w:pPr>
        <w:tabs>
          <w:tab w:val="num" w:pos="1800"/>
        </w:tabs>
        <w:ind w:left="1800" w:hanging="360"/>
      </w:pPr>
      <w:rPr>
        <w:rFonts w:ascii="Courier New" w:hAnsi="Courier New" w:cs="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6">
    <w:nsid w:val="727C4778"/>
    <w:multiLevelType w:val="singleLevel"/>
    <w:tmpl w:val="04090019"/>
    <w:lvl w:ilvl="0">
      <w:start w:val="1"/>
      <w:numFmt w:val="lowerLetter"/>
      <w:lvlText w:val="(%1)"/>
      <w:lvlJc w:val="left"/>
      <w:pPr>
        <w:tabs>
          <w:tab w:val="num" w:pos="2340"/>
        </w:tabs>
        <w:ind w:left="2340" w:hanging="360"/>
      </w:pPr>
      <w:rPr>
        <w:rFonts w:hint="default"/>
      </w:rPr>
    </w:lvl>
  </w:abstractNum>
  <w:abstractNum w:abstractNumId="77">
    <w:nsid w:val="72905550"/>
    <w:multiLevelType w:val="hybridMultilevel"/>
    <w:tmpl w:val="6F78A6E0"/>
    <w:lvl w:ilvl="0" w:tplc="05585468">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nsid w:val="73E26984"/>
    <w:multiLevelType w:val="hybridMultilevel"/>
    <w:tmpl w:val="AB6CF150"/>
    <w:lvl w:ilvl="0" w:tplc="4954A348">
      <w:start w:val="1"/>
      <w:numFmt w:val="lowerLetter"/>
      <w:lvlText w:val="(%1)"/>
      <w:lvlJc w:val="left"/>
      <w:pPr>
        <w:ind w:left="1516" w:hanging="360"/>
      </w:pPr>
      <w:rPr>
        <w:rFonts w:hint="default"/>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79">
    <w:nsid w:val="75AC1514"/>
    <w:multiLevelType w:val="hybridMultilevel"/>
    <w:tmpl w:val="7AC2F1CE"/>
    <w:lvl w:ilvl="0" w:tplc="F8DA6FD0">
      <w:start w:val="1"/>
      <w:numFmt w:val="lowerLetter"/>
      <w:lvlText w:val="(%1)"/>
      <w:lvlJc w:val="left"/>
      <w:pPr>
        <w:tabs>
          <w:tab w:val="num" w:pos="1080"/>
        </w:tabs>
        <w:ind w:left="1080" w:hanging="360"/>
      </w:pPr>
      <w:rPr>
        <w:rFonts w:ascii="Times New Roman" w:eastAsia="Calibri"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0">
    <w:nsid w:val="7B996B0E"/>
    <w:multiLevelType w:val="hybridMultilevel"/>
    <w:tmpl w:val="C58AF57E"/>
    <w:lvl w:ilvl="0" w:tplc="9FC85490">
      <w:start w:val="1"/>
      <w:numFmt w:val="lowerLetter"/>
      <w:lvlText w:val="(%1)"/>
      <w:lvlJc w:val="left"/>
      <w:pPr>
        <w:tabs>
          <w:tab w:val="num" w:pos="1080"/>
        </w:tabs>
        <w:ind w:left="1080" w:hanging="360"/>
      </w:pPr>
      <w:rPr>
        <w:rFonts w:ascii="Times New Roman" w:eastAsia="Calibri" w:hAnsi="Times New Roman" w:cs="Times New Roman"/>
        <w:b w:val="0"/>
      </w:rPr>
    </w:lvl>
    <w:lvl w:ilvl="1" w:tplc="04090003">
      <w:start w:val="1"/>
      <w:numFmt w:val="bullet"/>
      <w:lvlText w:val="o"/>
      <w:lvlJc w:val="left"/>
      <w:pPr>
        <w:tabs>
          <w:tab w:val="num" w:pos="1800"/>
        </w:tabs>
        <w:ind w:left="1800" w:hanging="360"/>
      </w:pPr>
      <w:rPr>
        <w:rFonts w:ascii="Courier New" w:hAnsi="Courier New" w:cs="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1">
    <w:nsid w:val="7C0D5995"/>
    <w:multiLevelType w:val="hybridMultilevel"/>
    <w:tmpl w:val="00808D08"/>
    <w:lvl w:ilvl="0" w:tplc="FCEEEEB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7DF26F46"/>
    <w:multiLevelType w:val="hybridMultilevel"/>
    <w:tmpl w:val="F23A46CC"/>
    <w:lvl w:ilvl="0" w:tplc="92FE9884">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67"/>
  </w:num>
  <w:num w:numId="3">
    <w:abstractNumId w:val="51"/>
  </w:num>
  <w:num w:numId="4">
    <w:abstractNumId w:val="54"/>
  </w:num>
  <w:num w:numId="5">
    <w:abstractNumId w:val="64"/>
  </w:num>
  <w:num w:numId="6">
    <w:abstractNumId w:val="82"/>
  </w:num>
  <w:num w:numId="7">
    <w:abstractNumId w:val="59"/>
  </w:num>
  <w:num w:numId="8">
    <w:abstractNumId w:val="47"/>
  </w:num>
  <w:num w:numId="9">
    <w:abstractNumId w:val="35"/>
  </w:num>
  <w:num w:numId="10">
    <w:abstractNumId w:val="11"/>
  </w:num>
  <w:num w:numId="11">
    <w:abstractNumId w:val="78"/>
  </w:num>
  <w:num w:numId="12">
    <w:abstractNumId w:val="24"/>
  </w:num>
  <w:num w:numId="13">
    <w:abstractNumId w:val="40"/>
  </w:num>
  <w:num w:numId="14">
    <w:abstractNumId w:val="62"/>
  </w:num>
  <w:num w:numId="15">
    <w:abstractNumId w:val="7"/>
  </w:num>
  <w:num w:numId="16">
    <w:abstractNumId w:val="6"/>
  </w:num>
  <w:num w:numId="17">
    <w:abstractNumId w:val="50"/>
  </w:num>
  <w:num w:numId="18">
    <w:abstractNumId w:val="10"/>
  </w:num>
  <w:num w:numId="19">
    <w:abstractNumId w:val="5"/>
  </w:num>
  <w:num w:numId="20">
    <w:abstractNumId w:val="76"/>
  </w:num>
  <w:num w:numId="21">
    <w:abstractNumId w:val="28"/>
  </w:num>
  <w:num w:numId="22">
    <w:abstractNumId w:val="2"/>
  </w:num>
  <w:num w:numId="23">
    <w:abstractNumId w:val="39"/>
  </w:num>
  <w:num w:numId="24">
    <w:abstractNumId w:val="32"/>
  </w:num>
  <w:num w:numId="25">
    <w:abstractNumId w:val="18"/>
  </w:num>
  <w:num w:numId="26">
    <w:abstractNumId w:val="16"/>
  </w:num>
  <w:num w:numId="27">
    <w:abstractNumId w:val="36"/>
  </w:num>
  <w:num w:numId="28">
    <w:abstractNumId w:val="65"/>
  </w:num>
  <w:num w:numId="29">
    <w:abstractNumId w:val="20"/>
  </w:num>
  <w:num w:numId="30">
    <w:abstractNumId w:val="27"/>
  </w:num>
  <w:num w:numId="31">
    <w:abstractNumId w:val="63"/>
  </w:num>
  <w:num w:numId="32">
    <w:abstractNumId w:val="49"/>
  </w:num>
  <w:num w:numId="33">
    <w:abstractNumId w:val="81"/>
  </w:num>
  <w:num w:numId="34">
    <w:abstractNumId w:val="55"/>
  </w:num>
  <w:num w:numId="35">
    <w:abstractNumId w:val="31"/>
  </w:num>
  <w:num w:numId="36">
    <w:abstractNumId w:val="44"/>
  </w:num>
  <w:num w:numId="37">
    <w:abstractNumId w:val="43"/>
  </w:num>
  <w:num w:numId="38">
    <w:abstractNumId w:val="3"/>
  </w:num>
  <w:num w:numId="39">
    <w:abstractNumId w:val="77"/>
  </w:num>
  <w:num w:numId="40">
    <w:abstractNumId w:val="42"/>
  </w:num>
  <w:num w:numId="41">
    <w:abstractNumId w:val="0"/>
  </w:num>
  <w:num w:numId="42">
    <w:abstractNumId w:val="72"/>
  </w:num>
  <w:num w:numId="43">
    <w:abstractNumId w:val="68"/>
  </w:num>
  <w:num w:numId="44">
    <w:abstractNumId w:val="14"/>
  </w:num>
  <w:num w:numId="45">
    <w:abstractNumId w:val="38"/>
  </w:num>
  <w:num w:numId="46">
    <w:abstractNumId w:val="37"/>
  </w:num>
  <w:num w:numId="47">
    <w:abstractNumId w:val="19"/>
  </w:num>
  <w:num w:numId="48">
    <w:abstractNumId w:val="30"/>
  </w:num>
  <w:num w:numId="49">
    <w:abstractNumId w:val="1"/>
  </w:num>
  <w:num w:numId="50">
    <w:abstractNumId w:val="13"/>
  </w:num>
  <w:num w:numId="51">
    <w:abstractNumId w:val="12"/>
  </w:num>
  <w:num w:numId="52">
    <w:abstractNumId w:val="70"/>
  </w:num>
  <w:num w:numId="53">
    <w:abstractNumId w:val="8"/>
  </w:num>
  <w:num w:numId="54">
    <w:abstractNumId w:val="74"/>
  </w:num>
  <w:num w:numId="55">
    <w:abstractNumId w:val="25"/>
  </w:num>
  <w:num w:numId="56">
    <w:abstractNumId w:val="46"/>
  </w:num>
  <w:num w:numId="57">
    <w:abstractNumId w:val="45"/>
  </w:num>
  <w:num w:numId="58">
    <w:abstractNumId w:val="29"/>
  </w:num>
  <w:num w:numId="59">
    <w:abstractNumId w:val="80"/>
  </w:num>
  <w:num w:numId="60">
    <w:abstractNumId w:val="22"/>
  </w:num>
  <w:num w:numId="61">
    <w:abstractNumId w:val="79"/>
  </w:num>
  <w:num w:numId="62">
    <w:abstractNumId w:val="17"/>
  </w:num>
  <w:num w:numId="63">
    <w:abstractNumId w:val="73"/>
  </w:num>
  <w:num w:numId="64">
    <w:abstractNumId w:val="26"/>
  </w:num>
  <w:num w:numId="65">
    <w:abstractNumId w:val="9"/>
  </w:num>
  <w:num w:numId="66">
    <w:abstractNumId w:val="71"/>
  </w:num>
  <w:num w:numId="67">
    <w:abstractNumId w:val="75"/>
  </w:num>
  <w:num w:numId="68">
    <w:abstractNumId w:val="34"/>
  </w:num>
  <w:num w:numId="69">
    <w:abstractNumId w:val="52"/>
  </w:num>
  <w:num w:numId="70">
    <w:abstractNumId w:val="23"/>
  </w:num>
  <w:num w:numId="71">
    <w:abstractNumId w:val="48"/>
  </w:num>
  <w:num w:numId="72">
    <w:abstractNumId w:val="41"/>
  </w:num>
  <w:num w:numId="73">
    <w:abstractNumId w:val="61"/>
  </w:num>
  <w:num w:numId="74">
    <w:abstractNumId w:val="4"/>
  </w:num>
  <w:num w:numId="75">
    <w:abstractNumId w:val="33"/>
  </w:num>
  <w:num w:numId="76">
    <w:abstractNumId w:val="57"/>
  </w:num>
  <w:num w:numId="77">
    <w:abstractNumId w:val="56"/>
  </w:num>
  <w:num w:numId="78">
    <w:abstractNumId w:val="60"/>
  </w:num>
  <w:num w:numId="79">
    <w:abstractNumId w:val="53"/>
  </w:num>
  <w:num w:numId="80">
    <w:abstractNumId w:val="15"/>
  </w:num>
  <w:num w:numId="81">
    <w:abstractNumId w:val="66"/>
  </w:num>
  <w:num w:numId="82">
    <w:abstractNumId w:val="69"/>
  </w:num>
  <w:num w:numId="83">
    <w:abstractNumId w:val="58"/>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9F5ADA"/>
    <w:rsid w:val="00032F7E"/>
    <w:rsid w:val="00040641"/>
    <w:rsid w:val="00041463"/>
    <w:rsid w:val="00043FF0"/>
    <w:rsid w:val="0006103E"/>
    <w:rsid w:val="00086191"/>
    <w:rsid w:val="00094180"/>
    <w:rsid w:val="000A1E49"/>
    <w:rsid w:val="000F3F14"/>
    <w:rsid w:val="00107469"/>
    <w:rsid w:val="00135BB5"/>
    <w:rsid w:val="00157BA0"/>
    <w:rsid w:val="001759F4"/>
    <w:rsid w:val="001B319B"/>
    <w:rsid w:val="001B7BCD"/>
    <w:rsid w:val="001E77C2"/>
    <w:rsid w:val="001F4E60"/>
    <w:rsid w:val="00231196"/>
    <w:rsid w:val="00233C7A"/>
    <w:rsid w:val="002556AD"/>
    <w:rsid w:val="00261F41"/>
    <w:rsid w:val="002821A6"/>
    <w:rsid w:val="00295A8A"/>
    <w:rsid w:val="002D2C71"/>
    <w:rsid w:val="002E7E87"/>
    <w:rsid w:val="002E7F14"/>
    <w:rsid w:val="002F2AB1"/>
    <w:rsid w:val="003477B3"/>
    <w:rsid w:val="003B03C7"/>
    <w:rsid w:val="003B50CA"/>
    <w:rsid w:val="003C23C2"/>
    <w:rsid w:val="003C50F1"/>
    <w:rsid w:val="003D168C"/>
    <w:rsid w:val="003E2134"/>
    <w:rsid w:val="003F1990"/>
    <w:rsid w:val="00433541"/>
    <w:rsid w:val="00453934"/>
    <w:rsid w:val="004D060E"/>
    <w:rsid w:val="004D0C3F"/>
    <w:rsid w:val="004F39A5"/>
    <w:rsid w:val="005276B0"/>
    <w:rsid w:val="00531C1B"/>
    <w:rsid w:val="005401E4"/>
    <w:rsid w:val="005475F2"/>
    <w:rsid w:val="005635B1"/>
    <w:rsid w:val="005A0FD7"/>
    <w:rsid w:val="005C2E67"/>
    <w:rsid w:val="005D35C0"/>
    <w:rsid w:val="005D7B2C"/>
    <w:rsid w:val="005F0687"/>
    <w:rsid w:val="0065168C"/>
    <w:rsid w:val="00662B96"/>
    <w:rsid w:val="00674A99"/>
    <w:rsid w:val="006907A7"/>
    <w:rsid w:val="006A18C1"/>
    <w:rsid w:val="006C72A8"/>
    <w:rsid w:val="006D217D"/>
    <w:rsid w:val="006E6818"/>
    <w:rsid w:val="006F7D18"/>
    <w:rsid w:val="00751CD0"/>
    <w:rsid w:val="00756185"/>
    <w:rsid w:val="00764F9B"/>
    <w:rsid w:val="0079508C"/>
    <w:rsid w:val="007C29EB"/>
    <w:rsid w:val="007C3890"/>
    <w:rsid w:val="00827A73"/>
    <w:rsid w:val="008571BB"/>
    <w:rsid w:val="00870C9B"/>
    <w:rsid w:val="00886136"/>
    <w:rsid w:val="008A735F"/>
    <w:rsid w:val="008B2EE1"/>
    <w:rsid w:val="008D401F"/>
    <w:rsid w:val="00900270"/>
    <w:rsid w:val="0091246B"/>
    <w:rsid w:val="0092108D"/>
    <w:rsid w:val="009270A5"/>
    <w:rsid w:val="00945B13"/>
    <w:rsid w:val="00966DE7"/>
    <w:rsid w:val="00974B00"/>
    <w:rsid w:val="00980AF2"/>
    <w:rsid w:val="00993DFA"/>
    <w:rsid w:val="009947A2"/>
    <w:rsid w:val="009A5937"/>
    <w:rsid w:val="009A5D8A"/>
    <w:rsid w:val="009A6D98"/>
    <w:rsid w:val="009E2735"/>
    <w:rsid w:val="009F5ADA"/>
    <w:rsid w:val="00A27683"/>
    <w:rsid w:val="00A40B28"/>
    <w:rsid w:val="00A54F14"/>
    <w:rsid w:val="00A67D6E"/>
    <w:rsid w:val="00A832B9"/>
    <w:rsid w:val="00A9050F"/>
    <w:rsid w:val="00AA21C4"/>
    <w:rsid w:val="00AA32BE"/>
    <w:rsid w:val="00AB0F49"/>
    <w:rsid w:val="00AB7A65"/>
    <w:rsid w:val="00AB7F2E"/>
    <w:rsid w:val="00AD2DF7"/>
    <w:rsid w:val="00AD7034"/>
    <w:rsid w:val="00B525B6"/>
    <w:rsid w:val="00B555D0"/>
    <w:rsid w:val="00B62405"/>
    <w:rsid w:val="00B70BD2"/>
    <w:rsid w:val="00BA0858"/>
    <w:rsid w:val="00BA3C60"/>
    <w:rsid w:val="00BB1838"/>
    <w:rsid w:val="00BE2367"/>
    <w:rsid w:val="00BE5E0E"/>
    <w:rsid w:val="00BF4033"/>
    <w:rsid w:val="00C02F61"/>
    <w:rsid w:val="00C03399"/>
    <w:rsid w:val="00C068C1"/>
    <w:rsid w:val="00C26604"/>
    <w:rsid w:val="00C31008"/>
    <w:rsid w:val="00C36E3B"/>
    <w:rsid w:val="00C45FD4"/>
    <w:rsid w:val="00C532C0"/>
    <w:rsid w:val="00C9338D"/>
    <w:rsid w:val="00C95861"/>
    <w:rsid w:val="00CA21D6"/>
    <w:rsid w:val="00CA3AA7"/>
    <w:rsid w:val="00CC10E9"/>
    <w:rsid w:val="00CC2D08"/>
    <w:rsid w:val="00CC45E9"/>
    <w:rsid w:val="00CC5961"/>
    <w:rsid w:val="00CC7463"/>
    <w:rsid w:val="00CC7C38"/>
    <w:rsid w:val="00CD54AC"/>
    <w:rsid w:val="00CF6E94"/>
    <w:rsid w:val="00D03D8F"/>
    <w:rsid w:val="00D05232"/>
    <w:rsid w:val="00D33AB4"/>
    <w:rsid w:val="00D37CED"/>
    <w:rsid w:val="00D446A4"/>
    <w:rsid w:val="00D505A6"/>
    <w:rsid w:val="00D911A8"/>
    <w:rsid w:val="00D9423C"/>
    <w:rsid w:val="00D94EA9"/>
    <w:rsid w:val="00DA7570"/>
    <w:rsid w:val="00DE18B7"/>
    <w:rsid w:val="00DE4D3E"/>
    <w:rsid w:val="00E454DD"/>
    <w:rsid w:val="00E45BFC"/>
    <w:rsid w:val="00E55D5B"/>
    <w:rsid w:val="00E67178"/>
    <w:rsid w:val="00E97902"/>
    <w:rsid w:val="00EA3650"/>
    <w:rsid w:val="00EB761E"/>
    <w:rsid w:val="00EC1138"/>
    <w:rsid w:val="00EF368A"/>
    <w:rsid w:val="00F344B7"/>
    <w:rsid w:val="00F60FD5"/>
    <w:rsid w:val="00FC3974"/>
    <w:rsid w:val="00FE2988"/>
    <w:rsid w:val="00FF4F63"/>
    <w:rsid w:val="00FF5CE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ADA"/>
    <w:rPr>
      <w:rFonts w:ascii="Times New Roman" w:eastAsia="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95861"/>
    <w:pPr>
      <w:ind w:left="720"/>
      <w:contextualSpacing/>
    </w:pPr>
  </w:style>
  <w:style w:type="character" w:customStyle="1" w:styleId="apple-style-span">
    <w:name w:val="apple-style-span"/>
    <w:basedOn w:val="DefaultParagraphFont"/>
    <w:rsid w:val="00C95861"/>
  </w:style>
  <w:style w:type="paragraph" w:styleId="Title">
    <w:name w:val="Title"/>
    <w:basedOn w:val="Normal"/>
    <w:link w:val="TitleChar"/>
    <w:qFormat/>
    <w:rsid w:val="00C95861"/>
    <w:pPr>
      <w:jc w:val="center"/>
    </w:pPr>
    <w:rPr>
      <w:b/>
      <w:bCs/>
      <w:sz w:val="32"/>
      <w:szCs w:val="20"/>
    </w:rPr>
  </w:style>
  <w:style w:type="character" w:customStyle="1" w:styleId="TitleChar">
    <w:name w:val="Title Char"/>
    <w:basedOn w:val="DefaultParagraphFont"/>
    <w:link w:val="Title"/>
    <w:rsid w:val="00C95861"/>
    <w:rPr>
      <w:rFonts w:ascii="Times New Roman" w:eastAsia="Times New Roman" w:hAnsi="Times New Roman" w:cs="Times New Roman"/>
      <w:b/>
      <w:bCs/>
      <w:sz w:val="32"/>
      <w:szCs w:val="20"/>
      <w:lang w:val="en-GB"/>
    </w:rPr>
  </w:style>
  <w:style w:type="paragraph" w:styleId="BodyTextIndent3">
    <w:name w:val="Body Text Indent 3"/>
    <w:basedOn w:val="Normal"/>
    <w:link w:val="BodyTextIndent3Char"/>
    <w:rsid w:val="00C95861"/>
    <w:pPr>
      <w:spacing w:after="120"/>
      <w:ind w:left="360"/>
    </w:pPr>
    <w:rPr>
      <w:rFonts w:ascii="Times" w:eastAsia="Times" w:hAnsi="Times"/>
      <w:sz w:val="16"/>
      <w:szCs w:val="16"/>
    </w:rPr>
  </w:style>
  <w:style w:type="character" w:customStyle="1" w:styleId="BodyTextIndent3Char">
    <w:name w:val="Body Text Indent 3 Char"/>
    <w:basedOn w:val="DefaultParagraphFont"/>
    <w:link w:val="BodyTextIndent3"/>
    <w:rsid w:val="00C95861"/>
    <w:rPr>
      <w:rFonts w:ascii="Times" w:eastAsia="Times" w:hAnsi="Times" w:cs="Times New Roman"/>
      <w:sz w:val="16"/>
      <w:szCs w:val="16"/>
      <w:lang w:val="en-GB"/>
    </w:rPr>
  </w:style>
  <w:style w:type="character" w:styleId="Emphasis">
    <w:name w:val="Emphasis"/>
    <w:basedOn w:val="DefaultParagraphFont"/>
    <w:qFormat/>
    <w:rsid w:val="00C95861"/>
    <w:rPr>
      <w:i/>
      <w:iCs/>
    </w:rPr>
  </w:style>
  <w:style w:type="paragraph" w:styleId="Header">
    <w:name w:val="header"/>
    <w:basedOn w:val="Normal"/>
    <w:link w:val="HeaderChar"/>
    <w:uiPriority w:val="99"/>
    <w:unhideWhenUsed/>
    <w:rsid w:val="007C29EB"/>
    <w:pPr>
      <w:tabs>
        <w:tab w:val="center" w:pos="4680"/>
        <w:tab w:val="right" w:pos="9360"/>
      </w:tabs>
    </w:pPr>
  </w:style>
  <w:style w:type="character" w:customStyle="1" w:styleId="HeaderChar">
    <w:name w:val="Header Char"/>
    <w:basedOn w:val="DefaultParagraphFont"/>
    <w:link w:val="Header"/>
    <w:uiPriority w:val="99"/>
    <w:rsid w:val="007C2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7C29EB"/>
    <w:pPr>
      <w:tabs>
        <w:tab w:val="center" w:pos="4680"/>
        <w:tab w:val="right" w:pos="9360"/>
      </w:tabs>
    </w:pPr>
  </w:style>
  <w:style w:type="character" w:customStyle="1" w:styleId="FooterChar">
    <w:name w:val="Footer Char"/>
    <w:basedOn w:val="DefaultParagraphFont"/>
    <w:link w:val="Footer"/>
    <w:uiPriority w:val="99"/>
    <w:rsid w:val="007C29EB"/>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7C29EB"/>
    <w:rPr>
      <w:rFonts w:ascii="Tahoma" w:hAnsi="Tahoma" w:cs="Tahoma"/>
      <w:sz w:val="16"/>
      <w:szCs w:val="16"/>
    </w:rPr>
  </w:style>
  <w:style w:type="character" w:customStyle="1" w:styleId="BalloonTextChar">
    <w:name w:val="Balloon Text Char"/>
    <w:basedOn w:val="DefaultParagraphFont"/>
    <w:link w:val="BalloonText"/>
    <w:uiPriority w:val="99"/>
    <w:semiHidden/>
    <w:rsid w:val="007C29EB"/>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7D43C-2B03-4D4F-B489-3D6B53F47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13809</Words>
  <Characters>78713</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Jacob Zenn</cp:lastModifiedBy>
  <cp:revision>2</cp:revision>
  <dcterms:created xsi:type="dcterms:W3CDTF">2012-08-01T14:54:00Z</dcterms:created>
  <dcterms:modified xsi:type="dcterms:W3CDTF">2012-08-01T14:54:00Z</dcterms:modified>
</cp:coreProperties>
</file>